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46EB" w14:textId="77777777" w:rsidR="00FB572A" w:rsidRPr="00FB572A" w:rsidRDefault="00FB572A" w:rsidP="00FB5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2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89B8CB2" w14:textId="77777777" w:rsidR="00FB572A" w:rsidRPr="00FB572A" w:rsidRDefault="00FB572A" w:rsidP="00FB5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2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12717503" w14:textId="77777777" w:rsidR="00FB572A" w:rsidRPr="00FB572A" w:rsidRDefault="00FB572A" w:rsidP="00FB5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2A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14:paraId="25A2C098" w14:textId="77777777" w:rsidR="00FB572A" w:rsidRPr="00FB572A" w:rsidRDefault="00FB572A" w:rsidP="00FB5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2A">
        <w:rPr>
          <w:rFonts w:ascii="Times New Roman" w:hAnsi="Times New Roman" w:cs="Times New Roman"/>
          <w:sz w:val="28"/>
          <w:szCs w:val="28"/>
        </w:rPr>
        <w:t>ДУМА МУНИЦИПАЛЬНОГО РАЙОНА</w:t>
      </w:r>
    </w:p>
    <w:p w14:paraId="6FC34C26" w14:textId="77777777" w:rsidR="00FB572A" w:rsidRPr="00FB572A" w:rsidRDefault="00FB572A" w:rsidP="00FB57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D5234" w14:textId="77777777" w:rsidR="00FB572A" w:rsidRPr="00FB572A" w:rsidRDefault="00FB572A" w:rsidP="00FB5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72A">
        <w:rPr>
          <w:rFonts w:ascii="Times New Roman" w:hAnsi="Times New Roman" w:cs="Times New Roman"/>
          <w:sz w:val="28"/>
          <w:szCs w:val="28"/>
        </w:rPr>
        <w:t>РЕШЕНИЕ</w:t>
      </w:r>
    </w:p>
    <w:p w14:paraId="5B576D3B" w14:textId="77777777" w:rsidR="00CB5617" w:rsidRDefault="00FB572A" w:rsidP="00C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2A">
        <w:rPr>
          <w:rFonts w:ascii="Times New Roman" w:hAnsi="Times New Roman" w:cs="Times New Roman"/>
          <w:sz w:val="28"/>
          <w:szCs w:val="28"/>
        </w:rPr>
        <w:t xml:space="preserve">Об инициативе объединения муниципальных образований </w:t>
      </w:r>
    </w:p>
    <w:p w14:paraId="44065031" w14:textId="77777777" w:rsidR="00FB572A" w:rsidRPr="00FB572A" w:rsidRDefault="00FB572A" w:rsidP="00C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572A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FB572A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FB57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572A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FB572A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81006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</w:p>
    <w:p w14:paraId="413F46E3" w14:textId="77777777" w:rsidR="00FB572A" w:rsidRDefault="00FB572A" w:rsidP="00FB572A">
      <w:pPr>
        <w:jc w:val="both"/>
        <w:rPr>
          <w:b/>
          <w:sz w:val="28"/>
          <w:szCs w:val="28"/>
        </w:rPr>
      </w:pPr>
    </w:p>
    <w:p w14:paraId="338F3933" w14:textId="2AF391FE" w:rsidR="00FB572A" w:rsidRPr="00FB572A" w:rsidRDefault="00625E47" w:rsidP="00FB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31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72A" w:rsidRPr="00FB572A">
        <w:rPr>
          <w:rFonts w:ascii="Times New Roman" w:hAnsi="Times New Roman" w:cs="Times New Roman"/>
          <w:sz w:val="28"/>
          <w:szCs w:val="28"/>
        </w:rPr>
        <w:t xml:space="preserve">2024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0060">
        <w:rPr>
          <w:rFonts w:ascii="Times New Roman" w:hAnsi="Times New Roman" w:cs="Times New Roman"/>
          <w:sz w:val="28"/>
          <w:szCs w:val="28"/>
        </w:rPr>
        <w:t xml:space="preserve">   </w:t>
      </w:r>
      <w:r w:rsidR="00FB572A" w:rsidRPr="00FB572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B572A" w:rsidRPr="00FB572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B572A" w:rsidRPr="00FB57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572A" w:rsidRPr="00FB572A">
        <w:rPr>
          <w:rFonts w:ascii="Times New Roman" w:hAnsi="Times New Roman" w:cs="Times New Roman"/>
          <w:sz w:val="28"/>
          <w:szCs w:val="28"/>
        </w:rPr>
        <w:t>Качуг</w:t>
      </w:r>
      <w:proofErr w:type="spellEnd"/>
    </w:p>
    <w:p w14:paraId="18921EFD" w14:textId="77777777" w:rsidR="003D3FD3" w:rsidRDefault="003D3FD3" w:rsidP="00FB5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911002">
        <w:rPr>
          <w:rFonts w:ascii="Times New Roman" w:hAnsi="Times New Roman" w:cs="Times New Roman"/>
          <w:sz w:val="28"/>
          <w:szCs w:val="28"/>
        </w:rPr>
        <w:t>13, 28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</w:t>
      </w:r>
      <w:r w:rsidR="00FB572A">
        <w:rPr>
          <w:rFonts w:ascii="Times New Roman" w:hAnsi="Times New Roman" w:cs="Times New Roman"/>
          <w:sz w:val="28"/>
          <w:szCs w:val="28"/>
        </w:rPr>
        <w:t xml:space="preserve">ерации», руководствуясь </w:t>
      </w:r>
      <w:r w:rsidR="00810060">
        <w:rPr>
          <w:rFonts w:ascii="Times New Roman" w:hAnsi="Times New Roman" w:cs="Times New Roman"/>
          <w:sz w:val="28"/>
          <w:szCs w:val="28"/>
        </w:rPr>
        <w:t>ст. ст. 25, 49 Устава муниципального образование</w:t>
      </w:r>
      <w:r w:rsidR="00FB572A" w:rsidRPr="00FB57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572A" w:rsidRPr="00FB572A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FB572A" w:rsidRPr="00FB572A">
        <w:rPr>
          <w:rFonts w:ascii="Times New Roman" w:hAnsi="Times New Roman" w:cs="Times New Roman"/>
          <w:sz w:val="28"/>
          <w:szCs w:val="28"/>
        </w:rPr>
        <w:t xml:space="preserve"> район», Дума муниципального района </w:t>
      </w:r>
      <w:r w:rsidR="00FB57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B91FF" w14:textId="77777777" w:rsidR="003D3FD3" w:rsidRDefault="003D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  <w:r w:rsidR="00810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0B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CC56C" w14:textId="77777777" w:rsidR="004F07F5" w:rsidRPr="004F07F5" w:rsidRDefault="003D3FD3" w:rsidP="004F07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F5">
        <w:rPr>
          <w:rFonts w:ascii="Times New Roman" w:hAnsi="Times New Roman" w:cs="Times New Roman"/>
          <w:sz w:val="28"/>
          <w:szCs w:val="28"/>
        </w:rPr>
        <w:t xml:space="preserve">Инициировать процедуру преобразования </w:t>
      </w:r>
      <w:r w:rsidR="00964C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4CCA" w:rsidRPr="00960B6A">
        <w:rPr>
          <w:rFonts w:ascii="Times New Roman" w:hAnsi="Times New Roman"/>
          <w:color w:val="000000" w:themeColor="text1"/>
          <w:sz w:val="28"/>
          <w:szCs w:val="28"/>
        </w:rPr>
        <w:t>Ангинского</w:t>
      </w:r>
      <w:proofErr w:type="spellEnd"/>
      <w:r w:rsidR="00964CCA" w:rsidRPr="00960B6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64CCA" w:rsidRPr="00960B6A">
        <w:rPr>
          <w:rFonts w:ascii="Times New Roman" w:hAnsi="Times New Roman"/>
          <w:color w:val="000000" w:themeColor="text1"/>
          <w:sz w:val="28"/>
          <w:szCs w:val="28"/>
        </w:rPr>
        <w:t>Качугского</w:t>
      </w:r>
      <w:proofErr w:type="spellEnd"/>
      <w:r w:rsidR="00964CCA" w:rsidRPr="00960B6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Иркутской области</w:t>
      </w:r>
      <w:r w:rsidR="00964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4CCA">
        <w:rPr>
          <w:rFonts w:ascii="Times New Roman" w:hAnsi="Times New Roman" w:cs="Times New Roman"/>
          <w:sz w:val="28"/>
          <w:szCs w:val="28"/>
        </w:rPr>
        <w:t>Белоусовского</w:t>
      </w:r>
      <w:proofErr w:type="spellEnd"/>
      <w:r w:rsidR="00964CCA">
        <w:rPr>
          <w:rFonts w:ascii="Times New Roman" w:hAnsi="Times New Roman" w:cs="Times New Roman"/>
          <w:sz w:val="28"/>
          <w:szCs w:val="28"/>
        </w:rPr>
        <w:t xml:space="preserve"> </w:t>
      </w:r>
      <w:r w:rsidR="00964CCA" w:rsidRPr="007E5030">
        <w:rPr>
          <w:rFonts w:ascii="Times New Roman" w:hAnsi="Times New Roman"/>
          <w:sz w:val="28"/>
          <w:szCs w:val="28"/>
        </w:rPr>
        <w:t>сельско</w:t>
      </w:r>
      <w:r w:rsidR="00964CCA">
        <w:rPr>
          <w:rFonts w:ascii="Times New Roman" w:hAnsi="Times New Roman"/>
          <w:sz w:val="28"/>
          <w:szCs w:val="28"/>
        </w:rPr>
        <w:t>го</w:t>
      </w:r>
      <w:r w:rsidR="00964CCA" w:rsidRPr="007E5030">
        <w:rPr>
          <w:rFonts w:ascii="Times New Roman" w:hAnsi="Times New Roman"/>
          <w:sz w:val="28"/>
          <w:szCs w:val="28"/>
        </w:rPr>
        <w:t xml:space="preserve"> поселени</w:t>
      </w:r>
      <w:r w:rsidR="00964CCA">
        <w:rPr>
          <w:rFonts w:ascii="Times New Roman" w:hAnsi="Times New Roman"/>
          <w:sz w:val="28"/>
          <w:szCs w:val="28"/>
        </w:rPr>
        <w:t>я</w:t>
      </w:r>
      <w:r w:rsidR="00964CCA" w:rsidRPr="007E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CCA" w:rsidRPr="007E5030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964CCA" w:rsidRPr="007E5030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964C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4CCA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="00964CCA">
        <w:rPr>
          <w:rFonts w:ascii="Times New Roman" w:hAnsi="Times New Roman" w:cs="Times New Roman"/>
          <w:sz w:val="28"/>
          <w:szCs w:val="28"/>
        </w:rPr>
        <w:t xml:space="preserve"> </w:t>
      </w:r>
      <w:r w:rsidR="00964CCA" w:rsidRPr="007E5030">
        <w:rPr>
          <w:rFonts w:ascii="Times New Roman" w:hAnsi="Times New Roman"/>
          <w:sz w:val="28"/>
          <w:szCs w:val="28"/>
        </w:rPr>
        <w:t>сельско</w:t>
      </w:r>
      <w:r w:rsidR="00964CCA">
        <w:rPr>
          <w:rFonts w:ascii="Times New Roman" w:hAnsi="Times New Roman"/>
          <w:sz w:val="28"/>
          <w:szCs w:val="28"/>
        </w:rPr>
        <w:t>го</w:t>
      </w:r>
      <w:r w:rsidR="00964CCA" w:rsidRPr="007E5030">
        <w:rPr>
          <w:rFonts w:ascii="Times New Roman" w:hAnsi="Times New Roman"/>
          <w:sz w:val="28"/>
          <w:szCs w:val="28"/>
        </w:rPr>
        <w:t xml:space="preserve"> поселени</w:t>
      </w:r>
      <w:r w:rsidR="00964CCA">
        <w:rPr>
          <w:rFonts w:ascii="Times New Roman" w:hAnsi="Times New Roman"/>
          <w:sz w:val="28"/>
          <w:szCs w:val="28"/>
        </w:rPr>
        <w:t>я</w:t>
      </w:r>
      <w:r w:rsidR="00964CCA" w:rsidRPr="007E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CCA" w:rsidRPr="007E5030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964CCA" w:rsidRPr="007E5030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964CCA">
        <w:rPr>
          <w:rFonts w:ascii="Times New Roman" w:hAnsi="Times New Roman"/>
          <w:sz w:val="28"/>
          <w:szCs w:val="28"/>
        </w:rPr>
        <w:t xml:space="preserve">, </w:t>
      </w:r>
      <w:r w:rsidR="0096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CCA">
        <w:rPr>
          <w:rFonts w:ascii="Times New Roman" w:hAnsi="Times New Roman"/>
          <w:sz w:val="28"/>
          <w:szCs w:val="28"/>
        </w:rPr>
        <w:t>Большетарельского</w:t>
      </w:r>
      <w:proofErr w:type="spellEnd"/>
      <w:r w:rsidR="00964CCA">
        <w:rPr>
          <w:rFonts w:ascii="Times New Roman" w:hAnsi="Times New Roman"/>
          <w:sz w:val="28"/>
          <w:szCs w:val="28"/>
        </w:rPr>
        <w:t xml:space="preserve"> </w:t>
      </w:r>
      <w:r w:rsidR="00964CCA" w:rsidRPr="007E5030">
        <w:rPr>
          <w:rFonts w:ascii="Times New Roman" w:hAnsi="Times New Roman"/>
          <w:sz w:val="28"/>
          <w:szCs w:val="28"/>
        </w:rPr>
        <w:t>сельско</w:t>
      </w:r>
      <w:r w:rsidR="00964CCA">
        <w:rPr>
          <w:rFonts w:ascii="Times New Roman" w:hAnsi="Times New Roman"/>
          <w:sz w:val="28"/>
          <w:szCs w:val="28"/>
        </w:rPr>
        <w:t>го</w:t>
      </w:r>
      <w:r w:rsidR="00964CCA" w:rsidRPr="007E5030">
        <w:rPr>
          <w:rFonts w:ascii="Times New Roman" w:hAnsi="Times New Roman"/>
          <w:sz w:val="28"/>
          <w:szCs w:val="28"/>
        </w:rPr>
        <w:t xml:space="preserve"> поселени</w:t>
      </w:r>
      <w:r w:rsidR="00964CCA">
        <w:rPr>
          <w:rFonts w:ascii="Times New Roman" w:hAnsi="Times New Roman"/>
          <w:sz w:val="28"/>
          <w:szCs w:val="28"/>
        </w:rPr>
        <w:t>я</w:t>
      </w:r>
      <w:r w:rsidR="00964CCA" w:rsidRPr="007E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CCA" w:rsidRPr="007E5030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964CCA" w:rsidRPr="007E5030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964C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4CCA">
        <w:rPr>
          <w:rFonts w:ascii="Times New Roman" w:hAnsi="Times New Roman"/>
          <w:sz w:val="28"/>
          <w:szCs w:val="28"/>
        </w:rPr>
        <w:t>Бутаковского</w:t>
      </w:r>
      <w:proofErr w:type="spellEnd"/>
      <w:r w:rsidR="00964CCA">
        <w:rPr>
          <w:rFonts w:ascii="Times New Roman" w:hAnsi="Times New Roman"/>
          <w:sz w:val="28"/>
          <w:szCs w:val="28"/>
        </w:rPr>
        <w:t xml:space="preserve"> </w:t>
      </w:r>
      <w:r w:rsidR="00964CCA" w:rsidRPr="007E5030">
        <w:rPr>
          <w:rFonts w:ascii="Times New Roman" w:hAnsi="Times New Roman"/>
          <w:sz w:val="28"/>
          <w:szCs w:val="28"/>
        </w:rPr>
        <w:t>сельско</w:t>
      </w:r>
      <w:r w:rsidR="00964CCA">
        <w:rPr>
          <w:rFonts w:ascii="Times New Roman" w:hAnsi="Times New Roman"/>
          <w:sz w:val="28"/>
          <w:szCs w:val="28"/>
        </w:rPr>
        <w:t>го</w:t>
      </w:r>
      <w:r w:rsidR="00964CCA" w:rsidRPr="007E5030">
        <w:rPr>
          <w:rFonts w:ascii="Times New Roman" w:hAnsi="Times New Roman"/>
          <w:sz w:val="28"/>
          <w:szCs w:val="28"/>
        </w:rPr>
        <w:t xml:space="preserve"> поселени</w:t>
      </w:r>
      <w:r w:rsidR="00964CCA">
        <w:rPr>
          <w:rFonts w:ascii="Times New Roman" w:hAnsi="Times New Roman"/>
          <w:sz w:val="28"/>
          <w:szCs w:val="28"/>
        </w:rPr>
        <w:t>я</w:t>
      </w:r>
      <w:r w:rsidR="00964CCA" w:rsidRPr="007E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CCA" w:rsidRPr="007E5030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964CCA" w:rsidRPr="007E5030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964C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4CCA">
        <w:rPr>
          <w:rFonts w:ascii="Times New Roman" w:hAnsi="Times New Roman"/>
          <w:sz w:val="28"/>
          <w:szCs w:val="28"/>
        </w:rPr>
        <w:t>Верхоленского</w:t>
      </w:r>
      <w:proofErr w:type="spellEnd"/>
      <w:r w:rsidR="00964CCA">
        <w:rPr>
          <w:rFonts w:ascii="Times New Roman" w:hAnsi="Times New Roman"/>
          <w:sz w:val="28"/>
          <w:szCs w:val="28"/>
        </w:rPr>
        <w:t xml:space="preserve"> </w:t>
      </w:r>
      <w:r w:rsidR="00964CCA" w:rsidRPr="007E5030">
        <w:rPr>
          <w:rFonts w:ascii="Times New Roman" w:hAnsi="Times New Roman"/>
          <w:sz w:val="28"/>
          <w:szCs w:val="28"/>
        </w:rPr>
        <w:t>сельско</w:t>
      </w:r>
      <w:r w:rsidR="00964CCA">
        <w:rPr>
          <w:rFonts w:ascii="Times New Roman" w:hAnsi="Times New Roman"/>
          <w:sz w:val="28"/>
          <w:szCs w:val="28"/>
        </w:rPr>
        <w:t>го</w:t>
      </w:r>
      <w:r w:rsidR="00964CCA" w:rsidRPr="007E5030">
        <w:rPr>
          <w:rFonts w:ascii="Times New Roman" w:hAnsi="Times New Roman"/>
          <w:sz w:val="28"/>
          <w:szCs w:val="28"/>
        </w:rPr>
        <w:t xml:space="preserve"> поселени</w:t>
      </w:r>
      <w:r w:rsidR="00964CCA">
        <w:rPr>
          <w:rFonts w:ascii="Times New Roman" w:hAnsi="Times New Roman"/>
          <w:sz w:val="28"/>
          <w:szCs w:val="28"/>
        </w:rPr>
        <w:t>я</w:t>
      </w:r>
      <w:r w:rsidR="00964CCA" w:rsidRPr="007E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CCA" w:rsidRPr="007E5030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964CCA" w:rsidRPr="007E5030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964C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4CCA">
        <w:rPr>
          <w:rFonts w:ascii="Times New Roman" w:hAnsi="Times New Roman"/>
          <w:sz w:val="28"/>
          <w:szCs w:val="28"/>
        </w:rPr>
        <w:t>Вершино-Тутурского</w:t>
      </w:r>
      <w:proofErr w:type="spellEnd"/>
      <w:r w:rsidR="00964CCA">
        <w:rPr>
          <w:rFonts w:ascii="Times New Roman" w:hAnsi="Times New Roman"/>
          <w:sz w:val="28"/>
          <w:szCs w:val="28"/>
        </w:rPr>
        <w:t xml:space="preserve"> </w:t>
      </w:r>
      <w:r w:rsidR="00964CCA" w:rsidRPr="007E5030">
        <w:rPr>
          <w:rFonts w:ascii="Times New Roman" w:hAnsi="Times New Roman"/>
          <w:sz w:val="28"/>
          <w:szCs w:val="28"/>
        </w:rPr>
        <w:t>сельско</w:t>
      </w:r>
      <w:r w:rsidR="00964CCA">
        <w:rPr>
          <w:rFonts w:ascii="Times New Roman" w:hAnsi="Times New Roman"/>
          <w:sz w:val="28"/>
          <w:szCs w:val="28"/>
        </w:rPr>
        <w:t>го</w:t>
      </w:r>
      <w:r w:rsidR="00964CCA" w:rsidRPr="007E5030">
        <w:rPr>
          <w:rFonts w:ascii="Times New Roman" w:hAnsi="Times New Roman"/>
          <w:sz w:val="28"/>
          <w:szCs w:val="28"/>
        </w:rPr>
        <w:t xml:space="preserve"> поселени</w:t>
      </w:r>
      <w:r w:rsidR="00964CCA">
        <w:rPr>
          <w:rFonts w:ascii="Times New Roman" w:hAnsi="Times New Roman"/>
          <w:sz w:val="28"/>
          <w:szCs w:val="28"/>
        </w:rPr>
        <w:t>я</w:t>
      </w:r>
      <w:r w:rsidR="00964CCA" w:rsidRPr="007E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CCA" w:rsidRPr="007E5030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964CCA" w:rsidRPr="007E5030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964C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4CCA">
        <w:rPr>
          <w:rFonts w:ascii="Times New Roman" w:hAnsi="Times New Roman"/>
          <w:sz w:val="28"/>
          <w:szCs w:val="28"/>
        </w:rPr>
        <w:t>Залогского</w:t>
      </w:r>
      <w:proofErr w:type="spellEnd"/>
      <w:r w:rsidR="00964CCA">
        <w:rPr>
          <w:rFonts w:ascii="Times New Roman" w:hAnsi="Times New Roman"/>
          <w:sz w:val="28"/>
          <w:szCs w:val="28"/>
        </w:rPr>
        <w:t xml:space="preserve"> </w:t>
      </w:r>
      <w:r w:rsidR="00964CCA" w:rsidRPr="007E5030">
        <w:rPr>
          <w:rFonts w:ascii="Times New Roman" w:hAnsi="Times New Roman"/>
          <w:sz w:val="28"/>
          <w:szCs w:val="28"/>
        </w:rPr>
        <w:t>сельско</w:t>
      </w:r>
      <w:r w:rsidR="00964CCA">
        <w:rPr>
          <w:rFonts w:ascii="Times New Roman" w:hAnsi="Times New Roman"/>
          <w:sz w:val="28"/>
          <w:szCs w:val="28"/>
        </w:rPr>
        <w:t>го</w:t>
      </w:r>
      <w:r w:rsidR="00964CCA" w:rsidRPr="007E5030">
        <w:rPr>
          <w:rFonts w:ascii="Times New Roman" w:hAnsi="Times New Roman"/>
          <w:sz w:val="28"/>
          <w:szCs w:val="28"/>
        </w:rPr>
        <w:t xml:space="preserve"> поселени</w:t>
      </w:r>
      <w:r w:rsidR="00964CCA">
        <w:rPr>
          <w:rFonts w:ascii="Times New Roman" w:hAnsi="Times New Roman"/>
          <w:sz w:val="28"/>
          <w:szCs w:val="28"/>
        </w:rPr>
        <w:t>я</w:t>
      </w:r>
      <w:r w:rsidR="00964CCA" w:rsidRPr="007E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CCA" w:rsidRPr="007E5030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964CCA" w:rsidRPr="007E5030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964CCA">
        <w:rPr>
          <w:rFonts w:ascii="Times New Roman" w:hAnsi="Times New Roman"/>
          <w:sz w:val="28"/>
          <w:szCs w:val="28"/>
        </w:rPr>
        <w:t xml:space="preserve">, Зареченского </w:t>
      </w:r>
      <w:r w:rsidR="00964CCA" w:rsidRPr="007E5030">
        <w:rPr>
          <w:rFonts w:ascii="Times New Roman" w:hAnsi="Times New Roman"/>
          <w:sz w:val="28"/>
          <w:szCs w:val="28"/>
        </w:rPr>
        <w:t>сельско</w:t>
      </w:r>
      <w:r w:rsidR="00964CCA">
        <w:rPr>
          <w:rFonts w:ascii="Times New Roman" w:hAnsi="Times New Roman"/>
          <w:sz w:val="28"/>
          <w:szCs w:val="28"/>
        </w:rPr>
        <w:t>го</w:t>
      </w:r>
      <w:r w:rsidR="00964CCA" w:rsidRPr="007E5030">
        <w:rPr>
          <w:rFonts w:ascii="Times New Roman" w:hAnsi="Times New Roman"/>
          <w:sz w:val="28"/>
          <w:szCs w:val="28"/>
        </w:rPr>
        <w:t xml:space="preserve"> поселени</w:t>
      </w:r>
      <w:r w:rsidR="00964CCA">
        <w:rPr>
          <w:rFonts w:ascii="Times New Roman" w:hAnsi="Times New Roman"/>
          <w:sz w:val="28"/>
          <w:szCs w:val="28"/>
        </w:rPr>
        <w:t>я</w:t>
      </w:r>
      <w:r w:rsidR="00964CCA" w:rsidRPr="007E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CCA" w:rsidRPr="007E5030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964CCA" w:rsidRPr="007E5030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964C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4CCA">
        <w:rPr>
          <w:rFonts w:ascii="Times New Roman" w:hAnsi="Times New Roman"/>
          <w:sz w:val="28"/>
          <w:szCs w:val="28"/>
        </w:rPr>
        <w:t>Карлукского</w:t>
      </w:r>
      <w:proofErr w:type="spellEnd"/>
      <w:r w:rsidR="00964CCA">
        <w:rPr>
          <w:rFonts w:ascii="Times New Roman" w:hAnsi="Times New Roman"/>
          <w:sz w:val="28"/>
          <w:szCs w:val="28"/>
        </w:rPr>
        <w:t xml:space="preserve"> </w:t>
      </w:r>
      <w:r w:rsidR="00964CCA" w:rsidRPr="007E5030">
        <w:rPr>
          <w:rFonts w:ascii="Times New Roman" w:hAnsi="Times New Roman"/>
          <w:sz w:val="28"/>
          <w:szCs w:val="28"/>
        </w:rPr>
        <w:t>сельско</w:t>
      </w:r>
      <w:r w:rsidR="00964CCA">
        <w:rPr>
          <w:rFonts w:ascii="Times New Roman" w:hAnsi="Times New Roman"/>
          <w:sz w:val="28"/>
          <w:szCs w:val="28"/>
        </w:rPr>
        <w:t>го</w:t>
      </w:r>
      <w:r w:rsidR="00964CCA" w:rsidRPr="007E5030">
        <w:rPr>
          <w:rFonts w:ascii="Times New Roman" w:hAnsi="Times New Roman"/>
          <w:sz w:val="28"/>
          <w:szCs w:val="28"/>
        </w:rPr>
        <w:t xml:space="preserve"> поселени</w:t>
      </w:r>
      <w:r w:rsidR="00964CCA">
        <w:rPr>
          <w:rFonts w:ascii="Times New Roman" w:hAnsi="Times New Roman"/>
          <w:sz w:val="28"/>
          <w:szCs w:val="28"/>
        </w:rPr>
        <w:t>я</w:t>
      </w:r>
      <w:r w:rsidR="00964CCA" w:rsidRPr="007E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CCA" w:rsidRPr="007E5030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964CCA" w:rsidRPr="007E5030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964CCA">
        <w:rPr>
          <w:rFonts w:ascii="Times New Roman" w:hAnsi="Times New Roman" w:cs="Times New Roman"/>
          <w:sz w:val="28"/>
          <w:szCs w:val="28"/>
        </w:rPr>
        <w:t>,</w:t>
      </w:r>
      <w:r w:rsidR="00FB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2A" w:rsidRPr="00CC13E3">
        <w:rPr>
          <w:rFonts w:ascii="Times New Roman" w:hAnsi="Times New Roman" w:cs="Times New Roman"/>
          <w:sz w:val="28"/>
          <w:szCs w:val="28"/>
        </w:rPr>
        <w:t>Качугско</w:t>
      </w:r>
      <w:r w:rsidR="00FB61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B612A" w:rsidRPr="00CC13E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612A">
        <w:rPr>
          <w:rFonts w:ascii="Times New Roman" w:hAnsi="Times New Roman" w:cs="Times New Roman"/>
          <w:sz w:val="28"/>
          <w:szCs w:val="28"/>
        </w:rPr>
        <w:t>го</w:t>
      </w:r>
      <w:r w:rsidR="00FB612A" w:rsidRPr="00CC13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612A">
        <w:rPr>
          <w:rFonts w:ascii="Times New Roman" w:hAnsi="Times New Roman" w:cs="Times New Roman"/>
          <w:sz w:val="28"/>
          <w:szCs w:val="28"/>
        </w:rPr>
        <w:t>я</w:t>
      </w:r>
      <w:r w:rsidR="00FB612A" w:rsidRPr="00CC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2A" w:rsidRPr="00CC13E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FB612A" w:rsidRPr="00CC13E3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FB612A">
        <w:rPr>
          <w:rFonts w:ascii="Times New Roman" w:hAnsi="Times New Roman" w:cs="Times New Roman"/>
          <w:sz w:val="28"/>
          <w:szCs w:val="28"/>
        </w:rPr>
        <w:t>,</w:t>
      </w:r>
      <w:r w:rsidR="00D53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2A" w:rsidRPr="001D571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Качугско</w:t>
      </w:r>
      <w:r w:rsidR="00FB612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</w:t>
      </w:r>
      <w:proofErr w:type="spellEnd"/>
      <w:r w:rsidR="00FB612A" w:rsidRPr="001D57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городско</w:t>
      </w:r>
      <w:r w:rsidR="00FB612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</w:t>
      </w:r>
      <w:r w:rsidR="00FB612A" w:rsidRPr="001D57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поселени</w:t>
      </w:r>
      <w:r w:rsidR="00FB612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FB612A" w:rsidRPr="001D57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FB612A" w:rsidRPr="001D571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Качугского</w:t>
      </w:r>
      <w:proofErr w:type="spellEnd"/>
      <w:r w:rsidR="00FB612A" w:rsidRPr="001D57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Иркутской</w:t>
      </w:r>
      <w:r w:rsidR="008100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области</w:t>
      </w:r>
      <w:r w:rsidR="00D53650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FB612A" w:rsidRPr="001D57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53650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="00D53650">
        <w:rPr>
          <w:rFonts w:ascii="Times New Roman" w:hAnsi="Times New Roman" w:cs="Times New Roman"/>
          <w:sz w:val="28"/>
          <w:szCs w:val="28"/>
        </w:rPr>
        <w:t xml:space="preserve"> </w:t>
      </w:r>
      <w:r w:rsidR="00D53650" w:rsidRPr="007E5030">
        <w:rPr>
          <w:rFonts w:ascii="Times New Roman" w:hAnsi="Times New Roman"/>
          <w:sz w:val="28"/>
          <w:szCs w:val="28"/>
        </w:rPr>
        <w:t>сельско</w:t>
      </w:r>
      <w:r w:rsidR="00D53650">
        <w:rPr>
          <w:rFonts w:ascii="Times New Roman" w:hAnsi="Times New Roman"/>
          <w:sz w:val="28"/>
          <w:szCs w:val="28"/>
        </w:rPr>
        <w:t>го</w:t>
      </w:r>
      <w:r w:rsidR="00D53650" w:rsidRPr="007E5030">
        <w:rPr>
          <w:rFonts w:ascii="Times New Roman" w:hAnsi="Times New Roman"/>
          <w:sz w:val="28"/>
          <w:szCs w:val="28"/>
        </w:rPr>
        <w:t xml:space="preserve"> поселени</w:t>
      </w:r>
      <w:r w:rsidR="00D53650">
        <w:rPr>
          <w:rFonts w:ascii="Times New Roman" w:hAnsi="Times New Roman"/>
          <w:sz w:val="28"/>
          <w:szCs w:val="28"/>
        </w:rPr>
        <w:t>я</w:t>
      </w:r>
      <w:r w:rsidR="00D53650" w:rsidRPr="007E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650" w:rsidRPr="007E5030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D53650" w:rsidRPr="007E5030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D536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3650">
        <w:rPr>
          <w:rFonts w:ascii="Times New Roman" w:hAnsi="Times New Roman"/>
          <w:sz w:val="28"/>
          <w:szCs w:val="28"/>
        </w:rPr>
        <w:t>Харбатовского</w:t>
      </w:r>
      <w:proofErr w:type="spellEnd"/>
      <w:r w:rsidR="00D53650">
        <w:rPr>
          <w:rFonts w:ascii="Times New Roman" w:hAnsi="Times New Roman"/>
          <w:sz w:val="28"/>
          <w:szCs w:val="28"/>
        </w:rPr>
        <w:t xml:space="preserve"> </w:t>
      </w:r>
      <w:r w:rsidR="00D53650" w:rsidRPr="007E5030">
        <w:rPr>
          <w:rFonts w:ascii="Times New Roman" w:hAnsi="Times New Roman"/>
          <w:sz w:val="28"/>
          <w:szCs w:val="28"/>
        </w:rPr>
        <w:t>сельско</w:t>
      </w:r>
      <w:r w:rsidR="00D53650">
        <w:rPr>
          <w:rFonts w:ascii="Times New Roman" w:hAnsi="Times New Roman"/>
          <w:sz w:val="28"/>
          <w:szCs w:val="28"/>
        </w:rPr>
        <w:t>го</w:t>
      </w:r>
      <w:r w:rsidR="00D53650" w:rsidRPr="007E5030">
        <w:rPr>
          <w:rFonts w:ascii="Times New Roman" w:hAnsi="Times New Roman"/>
          <w:sz w:val="28"/>
          <w:szCs w:val="28"/>
        </w:rPr>
        <w:t xml:space="preserve"> поселени</w:t>
      </w:r>
      <w:r w:rsidR="00D53650">
        <w:rPr>
          <w:rFonts w:ascii="Times New Roman" w:hAnsi="Times New Roman"/>
          <w:sz w:val="28"/>
          <w:szCs w:val="28"/>
        </w:rPr>
        <w:t>я</w:t>
      </w:r>
      <w:r w:rsidR="00D53650" w:rsidRPr="007E5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650" w:rsidRPr="007E5030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D53650" w:rsidRPr="007E5030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D53650" w:rsidRPr="001D57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4CCA" w:rsidRPr="004F07F5">
        <w:rPr>
          <w:rFonts w:ascii="Times New Roman" w:hAnsi="Times New Roman" w:cs="Times New Roman"/>
          <w:sz w:val="28"/>
          <w:szCs w:val="28"/>
        </w:rPr>
        <w:t xml:space="preserve"> </w:t>
      </w:r>
      <w:r w:rsidR="004F07F5">
        <w:rPr>
          <w:rFonts w:ascii="Times New Roman" w:hAnsi="Times New Roman" w:cs="Times New Roman"/>
          <w:sz w:val="28"/>
          <w:szCs w:val="28"/>
        </w:rPr>
        <w:t>(далее –– муницип</w:t>
      </w:r>
      <w:r w:rsidR="00625E47">
        <w:rPr>
          <w:rFonts w:ascii="Times New Roman" w:hAnsi="Times New Roman" w:cs="Times New Roman"/>
          <w:sz w:val="28"/>
          <w:szCs w:val="28"/>
        </w:rPr>
        <w:t xml:space="preserve">альные образования </w:t>
      </w:r>
      <w:proofErr w:type="spellStart"/>
      <w:r w:rsidR="00625E47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625E47">
        <w:rPr>
          <w:rFonts w:ascii="Times New Roman" w:hAnsi="Times New Roman" w:cs="Times New Roman"/>
          <w:sz w:val="28"/>
          <w:szCs w:val="28"/>
        </w:rPr>
        <w:t xml:space="preserve"> </w:t>
      </w:r>
      <w:r w:rsidR="00810060">
        <w:rPr>
          <w:rFonts w:ascii="Times New Roman" w:hAnsi="Times New Roman" w:cs="Times New Roman"/>
          <w:sz w:val="28"/>
          <w:szCs w:val="28"/>
        </w:rPr>
        <w:t>района) и</w:t>
      </w:r>
      <w:r w:rsidR="004F07F5">
        <w:rPr>
          <w:rFonts w:ascii="Times New Roman" w:hAnsi="Times New Roman" w:cs="Times New Roman"/>
          <w:sz w:val="28"/>
          <w:szCs w:val="28"/>
        </w:rPr>
        <w:t xml:space="preserve"> </w:t>
      </w:r>
      <w:r w:rsidR="00625E4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5E4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625E4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F07F5" w:rsidRPr="004F07F5">
        <w:rPr>
          <w:rFonts w:ascii="Times New Roman" w:hAnsi="Times New Roman" w:cs="Times New Roman"/>
          <w:sz w:val="28"/>
          <w:szCs w:val="28"/>
        </w:rPr>
        <w:t xml:space="preserve"> путем их объединения без изменения границ иных</w:t>
      </w:r>
      <w:r w:rsidR="004F07F5">
        <w:rPr>
          <w:rFonts w:ascii="Times New Roman" w:hAnsi="Times New Roman" w:cs="Times New Roman"/>
          <w:sz w:val="28"/>
          <w:szCs w:val="28"/>
        </w:rPr>
        <w:t xml:space="preserve"> </w:t>
      </w:r>
      <w:r w:rsidR="004F07F5" w:rsidRPr="004F07F5">
        <w:rPr>
          <w:rFonts w:ascii="Times New Roman" w:hAnsi="Times New Roman" w:cs="Times New Roman"/>
          <w:sz w:val="28"/>
          <w:szCs w:val="28"/>
        </w:rPr>
        <w:t>муниципальных образований с созданием вновь образованного</w:t>
      </w:r>
      <w:r w:rsidR="004F07F5">
        <w:rPr>
          <w:rFonts w:ascii="Times New Roman" w:hAnsi="Times New Roman" w:cs="Times New Roman"/>
          <w:sz w:val="28"/>
          <w:szCs w:val="28"/>
        </w:rPr>
        <w:t xml:space="preserve"> </w:t>
      </w:r>
      <w:r w:rsidR="004F07F5" w:rsidRPr="004F07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07F5">
        <w:rPr>
          <w:rFonts w:ascii="Times New Roman" w:hAnsi="Times New Roman" w:cs="Times New Roman"/>
          <w:sz w:val="28"/>
          <w:szCs w:val="28"/>
        </w:rPr>
        <w:t>–</w:t>
      </w:r>
      <w:r w:rsidR="004F07F5" w:rsidRPr="004F0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6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B91064">
        <w:rPr>
          <w:rFonts w:ascii="Times New Roman" w:hAnsi="Times New Roman" w:cs="Times New Roman"/>
          <w:sz w:val="28"/>
          <w:szCs w:val="28"/>
        </w:rPr>
        <w:t xml:space="preserve"> </w:t>
      </w:r>
      <w:r w:rsidR="004F07F5" w:rsidRPr="004F07F5">
        <w:rPr>
          <w:rFonts w:ascii="Times New Roman" w:hAnsi="Times New Roman" w:cs="Times New Roman"/>
          <w:sz w:val="28"/>
          <w:szCs w:val="28"/>
        </w:rPr>
        <w:t>муниципальн</w:t>
      </w:r>
      <w:r w:rsidR="004F07F5">
        <w:rPr>
          <w:rFonts w:ascii="Times New Roman" w:hAnsi="Times New Roman" w:cs="Times New Roman"/>
          <w:sz w:val="28"/>
          <w:szCs w:val="28"/>
        </w:rPr>
        <w:t>ый</w:t>
      </w:r>
      <w:r w:rsidR="004F07F5" w:rsidRPr="004F07F5">
        <w:rPr>
          <w:rFonts w:ascii="Times New Roman" w:hAnsi="Times New Roman" w:cs="Times New Roman"/>
          <w:sz w:val="28"/>
          <w:szCs w:val="28"/>
        </w:rPr>
        <w:t xml:space="preserve"> </w:t>
      </w:r>
      <w:r w:rsidR="004F07F5">
        <w:rPr>
          <w:rFonts w:ascii="Times New Roman" w:hAnsi="Times New Roman" w:cs="Times New Roman"/>
          <w:sz w:val="28"/>
          <w:szCs w:val="28"/>
        </w:rPr>
        <w:t>округ</w:t>
      </w:r>
      <w:r w:rsidR="004F07F5" w:rsidRPr="004F07F5"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14:paraId="468E7549" w14:textId="77777777" w:rsidR="004F07F5" w:rsidRPr="004F07F5" w:rsidRDefault="004F07F5" w:rsidP="00625E47">
      <w:pPr>
        <w:pStyle w:val="20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hanging="11"/>
        <w:jc w:val="both"/>
        <w:rPr>
          <w:sz w:val="28"/>
          <w:szCs w:val="28"/>
        </w:rPr>
      </w:pPr>
      <w:r w:rsidRPr="004F07F5">
        <w:rPr>
          <w:sz w:val="28"/>
          <w:szCs w:val="28"/>
        </w:rPr>
        <w:t>П</w:t>
      </w:r>
      <w:r>
        <w:rPr>
          <w:sz w:val="28"/>
          <w:szCs w:val="28"/>
        </w:rPr>
        <w:t>редложить Думам</w:t>
      </w:r>
      <w:r w:rsidRPr="004F07F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ых </w:t>
      </w:r>
      <w:r w:rsidRPr="004F07F5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й </w:t>
      </w:r>
      <w:proofErr w:type="spellStart"/>
      <w:r w:rsidR="00625E47">
        <w:rPr>
          <w:sz w:val="28"/>
          <w:szCs w:val="28"/>
        </w:rPr>
        <w:t>Качугского</w:t>
      </w:r>
      <w:proofErr w:type="spellEnd"/>
      <w:r w:rsidR="00625E4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</w:t>
      </w:r>
      <w:r w:rsidRPr="004F07F5">
        <w:rPr>
          <w:sz w:val="28"/>
          <w:szCs w:val="28"/>
        </w:rPr>
        <w:t>:</w:t>
      </w:r>
    </w:p>
    <w:p w14:paraId="62363C12" w14:textId="77777777" w:rsidR="004F07F5" w:rsidRPr="004F07F5" w:rsidRDefault="004F07F5" w:rsidP="00625E47">
      <w:pPr>
        <w:pStyle w:val="20"/>
        <w:numPr>
          <w:ilvl w:val="1"/>
          <w:numId w:val="5"/>
        </w:numPr>
        <w:spacing w:line="240" w:lineRule="auto"/>
        <w:ind w:left="0" w:firstLine="709"/>
        <w:jc w:val="both"/>
        <w:rPr>
          <w:sz w:val="28"/>
          <w:szCs w:val="28"/>
          <w:lang w:bidi="ru-RU"/>
        </w:rPr>
      </w:pPr>
      <w:r w:rsidRPr="004F07F5">
        <w:rPr>
          <w:sz w:val="28"/>
          <w:szCs w:val="28"/>
        </w:rPr>
        <w:t>назначить и провести</w:t>
      </w:r>
      <w:r w:rsidR="00316171">
        <w:rPr>
          <w:sz w:val="28"/>
          <w:szCs w:val="28"/>
        </w:rPr>
        <w:t xml:space="preserve"> не позднее</w:t>
      </w:r>
      <w:r w:rsidRPr="004F07F5">
        <w:rPr>
          <w:sz w:val="28"/>
          <w:szCs w:val="28"/>
        </w:rPr>
        <w:t xml:space="preserve"> </w:t>
      </w:r>
      <w:r w:rsidR="00316171">
        <w:rPr>
          <w:sz w:val="28"/>
          <w:szCs w:val="28"/>
        </w:rPr>
        <w:t xml:space="preserve">26 июля 2024 года </w:t>
      </w:r>
      <w:r w:rsidRPr="004F07F5">
        <w:rPr>
          <w:sz w:val="28"/>
          <w:szCs w:val="28"/>
        </w:rPr>
        <w:t xml:space="preserve">публичные слушания по вопросу </w:t>
      </w:r>
      <w:r>
        <w:rPr>
          <w:sz w:val="28"/>
          <w:szCs w:val="28"/>
        </w:rPr>
        <w:t>преобразования</w:t>
      </w:r>
      <w:r w:rsidRPr="004F07F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4F07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й </w:t>
      </w:r>
      <w:proofErr w:type="spellStart"/>
      <w:r w:rsidR="00B91064"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</w:t>
      </w:r>
      <w:r w:rsidRPr="004F07F5">
        <w:rPr>
          <w:sz w:val="28"/>
          <w:szCs w:val="28"/>
        </w:rPr>
        <w:t xml:space="preserve"> и </w:t>
      </w:r>
      <w:r w:rsidR="00B91064">
        <w:rPr>
          <w:sz w:val="28"/>
          <w:szCs w:val="28"/>
        </w:rPr>
        <w:t>муниципального образования «</w:t>
      </w:r>
      <w:proofErr w:type="spellStart"/>
      <w:r w:rsidR="00B91064">
        <w:rPr>
          <w:sz w:val="28"/>
          <w:szCs w:val="28"/>
        </w:rPr>
        <w:t>Качугский</w:t>
      </w:r>
      <w:proofErr w:type="spellEnd"/>
      <w:r w:rsidR="00B91064">
        <w:rPr>
          <w:sz w:val="28"/>
          <w:szCs w:val="28"/>
        </w:rPr>
        <w:t xml:space="preserve"> район»</w:t>
      </w:r>
      <w:r w:rsidRPr="004F07F5">
        <w:rPr>
          <w:sz w:val="28"/>
          <w:szCs w:val="28"/>
        </w:rPr>
        <w:t xml:space="preserve"> путем их объединения без изменения границ иных муниципальных образований с созданием вновь образованного муниципального образования </w:t>
      </w:r>
      <w:r>
        <w:rPr>
          <w:sz w:val="28"/>
          <w:szCs w:val="28"/>
        </w:rPr>
        <w:t xml:space="preserve">– </w:t>
      </w:r>
      <w:proofErr w:type="spellStart"/>
      <w:r w:rsidR="00B91064">
        <w:rPr>
          <w:sz w:val="28"/>
          <w:szCs w:val="28"/>
        </w:rPr>
        <w:t>Качугский</w:t>
      </w:r>
      <w:proofErr w:type="spellEnd"/>
      <w:r w:rsidRPr="004F07F5">
        <w:rPr>
          <w:sz w:val="28"/>
          <w:szCs w:val="28"/>
        </w:rPr>
        <w:t xml:space="preserve"> муниципальный округ Иркутской области</w:t>
      </w:r>
      <w:r w:rsidRPr="004F07F5">
        <w:rPr>
          <w:sz w:val="28"/>
          <w:szCs w:val="28"/>
          <w:lang w:bidi="ru-RU"/>
        </w:rPr>
        <w:t>;</w:t>
      </w:r>
    </w:p>
    <w:p w14:paraId="55AB747A" w14:textId="77777777" w:rsidR="004F07F5" w:rsidRPr="004F07F5" w:rsidRDefault="004F07F5" w:rsidP="00625E47">
      <w:pPr>
        <w:pStyle w:val="20"/>
        <w:numPr>
          <w:ilvl w:val="1"/>
          <w:numId w:val="5"/>
        </w:numPr>
        <w:tabs>
          <w:tab w:val="left" w:pos="768"/>
        </w:tabs>
        <w:spacing w:line="240" w:lineRule="auto"/>
        <w:ind w:left="0" w:firstLine="709"/>
        <w:jc w:val="both"/>
        <w:rPr>
          <w:sz w:val="28"/>
          <w:szCs w:val="28"/>
          <w:lang w:bidi="ru-RU"/>
        </w:rPr>
      </w:pPr>
      <w:r w:rsidRPr="004F07F5">
        <w:rPr>
          <w:sz w:val="28"/>
          <w:szCs w:val="28"/>
          <w:lang w:bidi="ru-RU"/>
        </w:rPr>
        <w:t xml:space="preserve">по итогам проведения публичных слушаний рассмотреть вопрос о согласии на преобразование муниципальных образований </w:t>
      </w:r>
      <w:proofErr w:type="spellStart"/>
      <w:r w:rsidR="00B91064">
        <w:rPr>
          <w:sz w:val="28"/>
          <w:szCs w:val="28"/>
          <w:lang w:bidi="ru-RU"/>
        </w:rPr>
        <w:t>Качугского</w:t>
      </w:r>
      <w:proofErr w:type="spellEnd"/>
      <w:r w:rsidR="00B91064">
        <w:rPr>
          <w:sz w:val="28"/>
          <w:szCs w:val="28"/>
          <w:lang w:bidi="ru-RU"/>
        </w:rPr>
        <w:t xml:space="preserve"> </w:t>
      </w:r>
      <w:r w:rsidRPr="004F07F5">
        <w:rPr>
          <w:sz w:val="28"/>
          <w:szCs w:val="28"/>
          <w:lang w:bidi="ru-RU"/>
        </w:rPr>
        <w:t>района и</w:t>
      </w:r>
      <w:r w:rsidR="00B91064">
        <w:rPr>
          <w:sz w:val="28"/>
          <w:szCs w:val="28"/>
          <w:lang w:bidi="ru-RU"/>
        </w:rPr>
        <w:t xml:space="preserve"> муниципального образования «</w:t>
      </w:r>
      <w:proofErr w:type="spellStart"/>
      <w:r w:rsidR="00B91064">
        <w:rPr>
          <w:sz w:val="28"/>
          <w:szCs w:val="28"/>
          <w:lang w:bidi="ru-RU"/>
        </w:rPr>
        <w:t>Качугский</w:t>
      </w:r>
      <w:proofErr w:type="spellEnd"/>
      <w:r w:rsidR="00B91064">
        <w:rPr>
          <w:sz w:val="28"/>
          <w:szCs w:val="28"/>
          <w:lang w:bidi="ru-RU"/>
        </w:rPr>
        <w:t xml:space="preserve"> район»</w:t>
      </w:r>
      <w:r w:rsidRPr="004F07F5">
        <w:rPr>
          <w:sz w:val="28"/>
          <w:szCs w:val="28"/>
          <w:lang w:bidi="ru-RU"/>
        </w:rPr>
        <w:t xml:space="preserve">  путем их объединения без изменения границ иных муниципальных образований с созданием вновь образованного му</w:t>
      </w:r>
      <w:r w:rsidR="00B91064">
        <w:rPr>
          <w:sz w:val="28"/>
          <w:szCs w:val="28"/>
          <w:lang w:bidi="ru-RU"/>
        </w:rPr>
        <w:t xml:space="preserve">ниципального образования – </w:t>
      </w:r>
      <w:proofErr w:type="spellStart"/>
      <w:r w:rsidR="00B91064">
        <w:rPr>
          <w:sz w:val="28"/>
          <w:szCs w:val="28"/>
          <w:lang w:bidi="ru-RU"/>
        </w:rPr>
        <w:t>Качугский</w:t>
      </w:r>
      <w:proofErr w:type="spellEnd"/>
      <w:r w:rsidR="00B91064">
        <w:rPr>
          <w:sz w:val="28"/>
          <w:szCs w:val="28"/>
          <w:lang w:bidi="ru-RU"/>
        </w:rPr>
        <w:t xml:space="preserve"> </w:t>
      </w:r>
      <w:r w:rsidRPr="004F07F5">
        <w:rPr>
          <w:sz w:val="28"/>
          <w:szCs w:val="28"/>
          <w:lang w:bidi="ru-RU"/>
        </w:rPr>
        <w:t>муниципальный округ Иркутской области;</w:t>
      </w:r>
    </w:p>
    <w:p w14:paraId="2DA0426A" w14:textId="77777777" w:rsidR="004F07F5" w:rsidRPr="004F07F5" w:rsidRDefault="004F07F5" w:rsidP="00625E47">
      <w:pPr>
        <w:pStyle w:val="20"/>
        <w:numPr>
          <w:ilvl w:val="1"/>
          <w:numId w:val="5"/>
        </w:numPr>
        <w:tabs>
          <w:tab w:val="left" w:pos="768"/>
        </w:tabs>
        <w:spacing w:line="240" w:lineRule="auto"/>
        <w:ind w:left="0" w:firstLine="709"/>
        <w:jc w:val="both"/>
        <w:rPr>
          <w:sz w:val="28"/>
          <w:szCs w:val="28"/>
          <w:lang w:bidi="ru-RU"/>
        </w:rPr>
      </w:pPr>
      <w:r w:rsidRPr="004F07F5">
        <w:rPr>
          <w:sz w:val="28"/>
          <w:szCs w:val="28"/>
          <w:lang w:bidi="ru-RU"/>
        </w:rPr>
        <w:t>направ</w:t>
      </w:r>
      <w:r w:rsidR="00B91064">
        <w:rPr>
          <w:sz w:val="28"/>
          <w:szCs w:val="28"/>
          <w:lang w:bidi="ru-RU"/>
        </w:rPr>
        <w:t>ить в адрес Думы муниципального района «</w:t>
      </w:r>
      <w:proofErr w:type="spellStart"/>
      <w:r w:rsidR="00B91064">
        <w:rPr>
          <w:sz w:val="28"/>
          <w:szCs w:val="28"/>
          <w:lang w:bidi="ru-RU"/>
        </w:rPr>
        <w:t>Качугский</w:t>
      </w:r>
      <w:proofErr w:type="spellEnd"/>
      <w:r w:rsidR="00B91064">
        <w:rPr>
          <w:sz w:val="28"/>
          <w:szCs w:val="28"/>
          <w:lang w:bidi="ru-RU"/>
        </w:rPr>
        <w:t xml:space="preserve"> район»</w:t>
      </w:r>
      <w:r w:rsidRPr="004F07F5">
        <w:rPr>
          <w:sz w:val="28"/>
          <w:szCs w:val="28"/>
          <w:lang w:bidi="ru-RU"/>
        </w:rPr>
        <w:t xml:space="preserve">, </w:t>
      </w:r>
      <w:r w:rsidR="005C34E3">
        <w:rPr>
          <w:sz w:val="28"/>
          <w:szCs w:val="28"/>
          <w:lang w:bidi="ru-RU"/>
        </w:rPr>
        <w:t xml:space="preserve">решения, </w:t>
      </w:r>
      <w:r w:rsidRPr="004F07F5">
        <w:rPr>
          <w:sz w:val="28"/>
          <w:szCs w:val="28"/>
          <w:lang w:bidi="ru-RU"/>
        </w:rPr>
        <w:t>указанн</w:t>
      </w:r>
      <w:r w:rsidR="005C34E3">
        <w:rPr>
          <w:sz w:val="28"/>
          <w:szCs w:val="28"/>
          <w:lang w:bidi="ru-RU"/>
        </w:rPr>
        <w:t>ые</w:t>
      </w:r>
      <w:r w:rsidRPr="004F07F5">
        <w:rPr>
          <w:sz w:val="28"/>
          <w:szCs w:val="28"/>
          <w:lang w:bidi="ru-RU"/>
        </w:rPr>
        <w:t xml:space="preserve"> в пункте 2.2 настоя</w:t>
      </w:r>
      <w:r w:rsidR="005C34E3">
        <w:rPr>
          <w:sz w:val="28"/>
          <w:szCs w:val="28"/>
          <w:lang w:bidi="ru-RU"/>
        </w:rPr>
        <w:t>щего решения, а также заключения</w:t>
      </w:r>
      <w:r w:rsidRPr="004F07F5">
        <w:rPr>
          <w:sz w:val="28"/>
          <w:szCs w:val="28"/>
          <w:lang w:bidi="ru-RU"/>
        </w:rPr>
        <w:t xml:space="preserve"> по результатам публичных слушаний.</w:t>
      </w:r>
    </w:p>
    <w:p w14:paraId="7820AB08" w14:textId="77777777" w:rsidR="004F07F5" w:rsidRDefault="004F07F5" w:rsidP="00625E47">
      <w:pPr>
        <w:pStyle w:val="20"/>
        <w:numPr>
          <w:ilvl w:val="0"/>
          <w:numId w:val="1"/>
        </w:numPr>
        <w:tabs>
          <w:tab w:val="left" w:pos="360"/>
        </w:tabs>
        <w:spacing w:line="240" w:lineRule="auto"/>
        <w:ind w:left="0" w:firstLine="709"/>
        <w:jc w:val="both"/>
        <w:rPr>
          <w:sz w:val="28"/>
          <w:szCs w:val="28"/>
          <w:lang w:bidi="ru-RU"/>
        </w:rPr>
      </w:pPr>
      <w:r w:rsidRPr="004F07F5">
        <w:rPr>
          <w:sz w:val="28"/>
          <w:szCs w:val="28"/>
          <w:lang w:bidi="ru-RU"/>
        </w:rPr>
        <w:t xml:space="preserve">Настоящее решение опубликовать в </w:t>
      </w:r>
      <w:r w:rsidR="00625E47" w:rsidRPr="00625E47">
        <w:rPr>
          <w:sz w:val="28"/>
          <w:szCs w:val="28"/>
          <w:lang w:bidi="ru-RU"/>
        </w:rPr>
        <w:t>периодическом печатном издании  муниципального образования «</w:t>
      </w:r>
      <w:proofErr w:type="spellStart"/>
      <w:r w:rsidR="00625E47" w:rsidRPr="00625E47">
        <w:rPr>
          <w:sz w:val="28"/>
          <w:szCs w:val="28"/>
          <w:lang w:bidi="ru-RU"/>
        </w:rPr>
        <w:t>Качугский</w:t>
      </w:r>
      <w:proofErr w:type="spellEnd"/>
      <w:r w:rsidR="00625E47" w:rsidRPr="00625E47">
        <w:rPr>
          <w:sz w:val="28"/>
          <w:szCs w:val="28"/>
          <w:lang w:bidi="ru-RU"/>
        </w:rPr>
        <w:t xml:space="preserve"> район» муниципальной газете «</w:t>
      </w:r>
      <w:proofErr w:type="spellStart"/>
      <w:r w:rsidR="00625E47" w:rsidRPr="00625E47">
        <w:rPr>
          <w:sz w:val="28"/>
          <w:szCs w:val="28"/>
          <w:lang w:bidi="ru-RU"/>
        </w:rPr>
        <w:t>Приленье</w:t>
      </w:r>
      <w:proofErr w:type="spellEnd"/>
      <w:r w:rsidR="00625E47" w:rsidRPr="00625E47">
        <w:rPr>
          <w:sz w:val="28"/>
          <w:szCs w:val="28"/>
          <w:lang w:bidi="ru-RU"/>
        </w:rPr>
        <w:t>»</w:t>
      </w:r>
      <w:r w:rsidRPr="004F07F5">
        <w:rPr>
          <w:sz w:val="28"/>
          <w:szCs w:val="28"/>
          <w:lang w:bidi="ru-RU"/>
        </w:rPr>
        <w:t xml:space="preserve"> и разместить на официальном сайте Администрации </w:t>
      </w:r>
      <w:r w:rsidR="00625E47">
        <w:rPr>
          <w:sz w:val="28"/>
          <w:szCs w:val="28"/>
          <w:lang w:bidi="ru-RU"/>
        </w:rPr>
        <w:t xml:space="preserve"> муниципального района «</w:t>
      </w:r>
      <w:proofErr w:type="spellStart"/>
      <w:r w:rsidR="00625E47">
        <w:rPr>
          <w:sz w:val="28"/>
          <w:szCs w:val="28"/>
          <w:lang w:bidi="ru-RU"/>
        </w:rPr>
        <w:t>Качугский</w:t>
      </w:r>
      <w:proofErr w:type="spellEnd"/>
      <w:r w:rsidR="00625E47">
        <w:rPr>
          <w:sz w:val="28"/>
          <w:szCs w:val="28"/>
          <w:lang w:bidi="ru-RU"/>
        </w:rPr>
        <w:t xml:space="preserve"> район» </w:t>
      </w:r>
      <w:hyperlink r:id="rId6" w:history="1">
        <w:r w:rsidR="00625E47" w:rsidRPr="00014ED0">
          <w:rPr>
            <w:rStyle w:val="a6"/>
            <w:sz w:val="28"/>
            <w:szCs w:val="28"/>
            <w:lang w:bidi="ru-RU"/>
          </w:rPr>
          <w:t>https://kachug.irkmo.ru/</w:t>
        </w:r>
      </w:hyperlink>
      <w:r w:rsidR="00625E47">
        <w:rPr>
          <w:sz w:val="28"/>
          <w:szCs w:val="28"/>
          <w:lang w:bidi="ru-RU"/>
        </w:rPr>
        <w:t xml:space="preserve"> </w:t>
      </w:r>
      <w:r w:rsidR="0001042F">
        <w:rPr>
          <w:sz w:val="28"/>
          <w:szCs w:val="28"/>
          <w:lang w:bidi="ru-RU"/>
        </w:rPr>
        <w:t>в</w:t>
      </w:r>
      <w:r w:rsidRPr="004F07F5">
        <w:rPr>
          <w:sz w:val="28"/>
          <w:szCs w:val="28"/>
          <w:lang w:bidi="ru-RU"/>
        </w:rPr>
        <w:t xml:space="preserve"> </w:t>
      </w:r>
      <w:r w:rsidR="00625E47">
        <w:rPr>
          <w:sz w:val="28"/>
          <w:szCs w:val="28"/>
          <w:lang w:bidi="ru-RU"/>
        </w:rPr>
        <w:t xml:space="preserve">информационно-телекоммуникационной </w:t>
      </w:r>
      <w:r w:rsidRPr="004F07F5">
        <w:rPr>
          <w:sz w:val="28"/>
          <w:szCs w:val="28"/>
          <w:lang w:bidi="ru-RU"/>
        </w:rPr>
        <w:t>сети «Интернет».</w:t>
      </w:r>
    </w:p>
    <w:p w14:paraId="184E3989" w14:textId="77777777" w:rsidR="00625E47" w:rsidRDefault="00625E47" w:rsidP="00625E47">
      <w:pPr>
        <w:pStyle w:val="20"/>
        <w:tabs>
          <w:tab w:val="left" w:pos="360"/>
        </w:tabs>
        <w:spacing w:line="240" w:lineRule="auto"/>
        <w:ind w:left="720" w:firstLine="0"/>
        <w:jc w:val="both"/>
        <w:rPr>
          <w:sz w:val="28"/>
          <w:szCs w:val="28"/>
          <w:lang w:bidi="ru-RU"/>
        </w:rPr>
      </w:pPr>
    </w:p>
    <w:p w14:paraId="0C01F857" w14:textId="77777777" w:rsidR="00960B6A" w:rsidRDefault="00960B6A" w:rsidP="00625E47">
      <w:pPr>
        <w:pStyle w:val="20"/>
        <w:tabs>
          <w:tab w:val="left" w:pos="360"/>
        </w:tabs>
        <w:spacing w:line="240" w:lineRule="auto"/>
        <w:ind w:left="720" w:firstLine="0"/>
        <w:jc w:val="both"/>
        <w:rPr>
          <w:sz w:val="28"/>
          <w:szCs w:val="28"/>
          <w:lang w:bidi="ru-RU"/>
        </w:rPr>
      </w:pPr>
    </w:p>
    <w:p w14:paraId="42A0E497" w14:textId="77777777" w:rsidR="00960B6A" w:rsidRPr="00960B6A" w:rsidRDefault="00960B6A" w:rsidP="00960B6A">
      <w:pPr>
        <w:pStyle w:val="20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  <w:lang w:bidi="ru-RU"/>
        </w:rPr>
      </w:pPr>
      <w:r w:rsidRPr="00960B6A">
        <w:rPr>
          <w:sz w:val="28"/>
          <w:szCs w:val="28"/>
          <w:lang w:bidi="ru-RU"/>
        </w:rPr>
        <w:t>Председатель Думы муниципального района</w:t>
      </w:r>
    </w:p>
    <w:p w14:paraId="316E5D88" w14:textId="77777777" w:rsidR="00960B6A" w:rsidRPr="00960B6A" w:rsidRDefault="00960B6A" w:rsidP="00960B6A">
      <w:pPr>
        <w:pStyle w:val="20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  <w:lang w:bidi="ru-RU"/>
        </w:rPr>
      </w:pPr>
      <w:r w:rsidRPr="00960B6A">
        <w:rPr>
          <w:sz w:val="28"/>
          <w:szCs w:val="28"/>
          <w:lang w:bidi="ru-RU"/>
        </w:rPr>
        <w:t>«</w:t>
      </w:r>
      <w:proofErr w:type="spellStart"/>
      <w:r w:rsidRPr="00960B6A">
        <w:rPr>
          <w:sz w:val="28"/>
          <w:szCs w:val="28"/>
          <w:lang w:bidi="ru-RU"/>
        </w:rPr>
        <w:t>Качугский</w:t>
      </w:r>
      <w:proofErr w:type="spellEnd"/>
      <w:r w:rsidRPr="00960B6A">
        <w:rPr>
          <w:sz w:val="28"/>
          <w:szCs w:val="28"/>
          <w:lang w:bidi="ru-RU"/>
        </w:rPr>
        <w:t xml:space="preserve"> </w:t>
      </w:r>
      <w:proofErr w:type="gramStart"/>
      <w:r w:rsidRPr="00960B6A">
        <w:rPr>
          <w:sz w:val="28"/>
          <w:szCs w:val="28"/>
          <w:lang w:bidi="ru-RU"/>
        </w:rPr>
        <w:t xml:space="preserve">район»   </w:t>
      </w:r>
      <w:proofErr w:type="gramEnd"/>
      <w:r w:rsidRPr="00960B6A">
        <w:rPr>
          <w:sz w:val="28"/>
          <w:szCs w:val="28"/>
          <w:lang w:bidi="ru-RU"/>
        </w:rPr>
        <w:t xml:space="preserve">                                                                           А.В. Саидов</w:t>
      </w:r>
    </w:p>
    <w:p w14:paraId="7206FABA" w14:textId="77777777" w:rsidR="00960B6A" w:rsidRPr="00960B6A" w:rsidRDefault="00960B6A" w:rsidP="00960B6A">
      <w:pPr>
        <w:pStyle w:val="20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  <w:lang w:bidi="ru-RU"/>
        </w:rPr>
      </w:pPr>
    </w:p>
    <w:p w14:paraId="10CDA6FC" w14:textId="77777777" w:rsidR="00FB612A" w:rsidRPr="00960B6A" w:rsidRDefault="00FB612A" w:rsidP="00FB612A">
      <w:pPr>
        <w:pStyle w:val="20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  <w:lang w:bidi="ru-RU"/>
        </w:rPr>
      </w:pPr>
    </w:p>
    <w:p w14:paraId="3C8BDD4D" w14:textId="77777777" w:rsidR="00FB612A" w:rsidRPr="00960B6A" w:rsidRDefault="00FB612A" w:rsidP="00FB612A">
      <w:pPr>
        <w:pStyle w:val="20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  <w:lang w:bidi="ru-RU"/>
        </w:rPr>
      </w:pPr>
      <w:r w:rsidRPr="00960B6A">
        <w:rPr>
          <w:sz w:val="28"/>
          <w:szCs w:val="28"/>
          <w:lang w:bidi="ru-RU"/>
        </w:rPr>
        <w:t xml:space="preserve">Мэр муниципального района </w:t>
      </w:r>
    </w:p>
    <w:p w14:paraId="5CB59EF3" w14:textId="77777777" w:rsidR="00FB612A" w:rsidRPr="00960B6A" w:rsidRDefault="00FB612A" w:rsidP="00FB612A">
      <w:pPr>
        <w:pStyle w:val="20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  <w:lang w:bidi="ru-RU"/>
        </w:rPr>
      </w:pPr>
      <w:r w:rsidRPr="00960B6A">
        <w:rPr>
          <w:sz w:val="28"/>
          <w:szCs w:val="28"/>
          <w:lang w:bidi="ru-RU"/>
        </w:rPr>
        <w:t>«</w:t>
      </w:r>
      <w:proofErr w:type="spellStart"/>
      <w:r w:rsidRPr="00960B6A">
        <w:rPr>
          <w:sz w:val="28"/>
          <w:szCs w:val="28"/>
          <w:lang w:bidi="ru-RU"/>
        </w:rPr>
        <w:t>Качугский</w:t>
      </w:r>
      <w:proofErr w:type="spellEnd"/>
      <w:r w:rsidRPr="00960B6A">
        <w:rPr>
          <w:sz w:val="28"/>
          <w:szCs w:val="28"/>
          <w:lang w:bidi="ru-RU"/>
        </w:rPr>
        <w:t xml:space="preserve"> </w:t>
      </w:r>
      <w:proofErr w:type="gramStart"/>
      <w:r w:rsidRPr="00960B6A">
        <w:rPr>
          <w:sz w:val="28"/>
          <w:szCs w:val="28"/>
          <w:lang w:bidi="ru-RU"/>
        </w:rPr>
        <w:t xml:space="preserve">район»   </w:t>
      </w:r>
      <w:proofErr w:type="gramEnd"/>
      <w:r w:rsidRPr="00960B6A">
        <w:rPr>
          <w:sz w:val="28"/>
          <w:szCs w:val="28"/>
          <w:lang w:bidi="ru-RU"/>
        </w:rPr>
        <w:t xml:space="preserve">                                                                           Е.В. Липатов</w:t>
      </w:r>
    </w:p>
    <w:p w14:paraId="3E9FB129" w14:textId="77777777" w:rsidR="00625E47" w:rsidRPr="00960B6A" w:rsidRDefault="00625E47" w:rsidP="00625E47">
      <w:pPr>
        <w:pStyle w:val="20"/>
        <w:tabs>
          <w:tab w:val="left" w:pos="360"/>
        </w:tabs>
        <w:spacing w:line="240" w:lineRule="auto"/>
        <w:ind w:left="720" w:firstLine="0"/>
        <w:jc w:val="both"/>
        <w:rPr>
          <w:sz w:val="28"/>
          <w:szCs w:val="28"/>
          <w:lang w:bidi="ru-RU"/>
        </w:rPr>
      </w:pPr>
    </w:p>
    <w:p w14:paraId="0F5C466B" w14:textId="77777777" w:rsidR="00FB612A" w:rsidRPr="005C34E3" w:rsidRDefault="00FB612A" w:rsidP="00625E47">
      <w:pPr>
        <w:pStyle w:val="20"/>
        <w:tabs>
          <w:tab w:val="left" w:pos="360"/>
        </w:tabs>
        <w:spacing w:line="240" w:lineRule="auto"/>
        <w:ind w:left="720" w:firstLine="0"/>
        <w:jc w:val="both"/>
        <w:rPr>
          <w:sz w:val="28"/>
          <w:szCs w:val="28"/>
          <w:highlight w:val="yellow"/>
          <w:lang w:bidi="ru-RU"/>
        </w:rPr>
      </w:pPr>
    </w:p>
    <w:p w14:paraId="62062626" w14:textId="77777777" w:rsidR="00625E47" w:rsidRDefault="00625E47" w:rsidP="00625E47">
      <w:pPr>
        <w:pStyle w:val="20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  <w:lang w:bidi="ru-RU"/>
        </w:rPr>
      </w:pPr>
    </w:p>
    <w:p w14:paraId="20F27140" w14:textId="77777777" w:rsidR="00625E47" w:rsidRDefault="00625E47" w:rsidP="00625E47">
      <w:pPr>
        <w:pStyle w:val="20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  <w:lang w:bidi="ru-RU"/>
        </w:rPr>
      </w:pPr>
    </w:p>
    <w:p w14:paraId="0FEF57E1" w14:textId="77777777" w:rsidR="00625E47" w:rsidRDefault="00625E47" w:rsidP="00625E47">
      <w:pPr>
        <w:pStyle w:val="20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  <w:lang w:bidi="ru-RU"/>
        </w:rPr>
      </w:pPr>
    </w:p>
    <w:p w14:paraId="6C0B0BFB" w14:textId="77777777" w:rsidR="00625E47" w:rsidRDefault="00625E47" w:rsidP="00625E47">
      <w:pPr>
        <w:pStyle w:val="20"/>
        <w:tabs>
          <w:tab w:val="left" w:pos="360"/>
        </w:tabs>
        <w:spacing w:line="240" w:lineRule="auto"/>
        <w:ind w:left="720" w:firstLine="0"/>
        <w:jc w:val="both"/>
        <w:rPr>
          <w:sz w:val="28"/>
          <w:szCs w:val="28"/>
          <w:lang w:bidi="ru-RU"/>
        </w:rPr>
      </w:pPr>
    </w:p>
    <w:p w14:paraId="7ED793B1" w14:textId="77777777" w:rsidR="00625E47" w:rsidRDefault="00625E47" w:rsidP="00625E47">
      <w:pPr>
        <w:pStyle w:val="20"/>
        <w:tabs>
          <w:tab w:val="left" w:pos="360"/>
        </w:tabs>
        <w:spacing w:line="240" w:lineRule="auto"/>
        <w:ind w:left="720" w:firstLine="0"/>
        <w:jc w:val="both"/>
        <w:rPr>
          <w:sz w:val="28"/>
          <w:szCs w:val="28"/>
          <w:lang w:bidi="ru-RU"/>
        </w:rPr>
      </w:pPr>
    </w:p>
    <w:p w14:paraId="2F49E2B7" w14:textId="77777777" w:rsidR="00625E47" w:rsidRDefault="00625E47" w:rsidP="00625E47">
      <w:pPr>
        <w:pStyle w:val="20"/>
        <w:tabs>
          <w:tab w:val="left" w:pos="360"/>
        </w:tabs>
        <w:spacing w:line="240" w:lineRule="auto"/>
        <w:ind w:left="720" w:firstLine="0"/>
        <w:jc w:val="both"/>
        <w:rPr>
          <w:sz w:val="28"/>
          <w:szCs w:val="28"/>
          <w:lang w:bidi="ru-RU"/>
        </w:rPr>
      </w:pPr>
    </w:p>
    <w:p w14:paraId="408B523C" w14:textId="77777777" w:rsidR="00625E47" w:rsidRDefault="00625E47" w:rsidP="00625E47">
      <w:pPr>
        <w:pStyle w:val="20"/>
        <w:tabs>
          <w:tab w:val="left" w:pos="360"/>
        </w:tabs>
        <w:spacing w:line="240" w:lineRule="auto"/>
        <w:ind w:left="720" w:firstLine="0"/>
        <w:jc w:val="both"/>
        <w:rPr>
          <w:sz w:val="28"/>
          <w:szCs w:val="28"/>
          <w:lang w:bidi="ru-RU"/>
        </w:rPr>
      </w:pPr>
    </w:p>
    <w:p w14:paraId="3BDE93C6" w14:textId="7EA737A8" w:rsidR="00625E47" w:rsidRPr="00661139" w:rsidRDefault="00D57311" w:rsidP="00625E4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25E47">
        <w:rPr>
          <w:rFonts w:ascii="Times New Roman" w:hAnsi="Times New Roman"/>
          <w:sz w:val="28"/>
          <w:szCs w:val="28"/>
        </w:rPr>
        <w:t xml:space="preserve"> мая 2024</w:t>
      </w:r>
      <w:r w:rsidR="00625E47" w:rsidRPr="00661139">
        <w:rPr>
          <w:rFonts w:ascii="Times New Roman" w:hAnsi="Times New Roman"/>
          <w:sz w:val="28"/>
          <w:szCs w:val="28"/>
        </w:rPr>
        <w:t xml:space="preserve"> г.</w:t>
      </w:r>
    </w:p>
    <w:p w14:paraId="64D7F3CF" w14:textId="77777777" w:rsidR="00625E47" w:rsidRDefault="00625E47" w:rsidP="00625E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14:paraId="4BB14715" w14:textId="77777777" w:rsidR="00625E47" w:rsidRPr="00661139" w:rsidRDefault="00625E47" w:rsidP="00625E4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 w:rsidRPr="006611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139">
        <w:rPr>
          <w:rFonts w:ascii="Times New Roman" w:hAnsi="Times New Roman"/>
          <w:sz w:val="28"/>
          <w:szCs w:val="28"/>
        </w:rPr>
        <w:t>Качуг</w:t>
      </w:r>
      <w:proofErr w:type="spellEnd"/>
    </w:p>
    <w:p w14:paraId="6B00C645" w14:textId="77777777" w:rsidR="00625E47" w:rsidRPr="00661139" w:rsidRDefault="00625E47" w:rsidP="00625E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14:paraId="17C33683" w14:textId="03B35534" w:rsidR="00625E47" w:rsidRDefault="00625E47" w:rsidP="00625E4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57311">
        <w:rPr>
          <w:rFonts w:ascii="Times New Roman" w:hAnsi="Times New Roman"/>
          <w:sz w:val="28"/>
          <w:szCs w:val="28"/>
        </w:rPr>
        <w:t>254</w:t>
      </w:r>
    </w:p>
    <w:p w14:paraId="370EF35E" w14:textId="77777777" w:rsidR="00CB5617" w:rsidRDefault="00CB5617" w:rsidP="00625E4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539B2454" w14:textId="77777777" w:rsidR="00CB5617" w:rsidRPr="00661139" w:rsidRDefault="00CB5617" w:rsidP="00625E4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5617" w:rsidRPr="00661139" w:rsidSect="00FB572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CCCE7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8562D0C"/>
    <w:multiLevelType w:val="hybridMultilevel"/>
    <w:tmpl w:val="2F9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519"/>
    <w:multiLevelType w:val="multilevel"/>
    <w:tmpl w:val="34FC2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151353"/>
    <w:multiLevelType w:val="multilevel"/>
    <w:tmpl w:val="34FC2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8E1B82"/>
    <w:multiLevelType w:val="multilevel"/>
    <w:tmpl w:val="03064A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86"/>
    <w:rsid w:val="0001042F"/>
    <w:rsid w:val="00140990"/>
    <w:rsid w:val="00316171"/>
    <w:rsid w:val="00356067"/>
    <w:rsid w:val="003D3FD3"/>
    <w:rsid w:val="004F07F5"/>
    <w:rsid w:val="005352EC"/>
    <w:rsid w:val="0057459E"/>
    <w:rsid w:val="005C34E3"/>
    <w:rsid w:val="00625E47"/>
    <w:rsid w:val="007C3645"/>
    <w:rsid w:val="007F166F"/>
    <w:rsid w:val="00810060"/>
    <w:rsid w:val="00825286"/>
    <w:rsid w:val="00911002"/>
    <w:rsid w:val="00960B6A"/>
    <w:rsid w:val="00964CCA"/>
    <w:rsid w:val="00B91064"/>
    <w:rsid w:val="00CB5617"/>
    <w:rsid w:val="00D53650"/>
    <w:rsid w:val="00D57311"/>
    <w:rsid w:val="00FB572A"/>
    <w:rsid w:val="00F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65B6"/>
  <w15:chartTrackingRefBased/>
  <w15:docId w15:val="{B0AB1170-6509-41BB-92F4-1E79620E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7F5"/>
    <w:pPr>
      <w:widowControl w:val="0"/>
      <w:shd w:val="clear" w:color="auto" w:fill="FFFFFF"/>
      <w:spacing w:after="0" w:line="360" w:lineRule="exact"/>
      <w:ind w:hanging="1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5"/>
    <w:rsid w:val="00625E47"/>
    <w:rPr>
      <w:rFonts w:ascii="Times New Roman" w:hAnsi="Times New Roman" w:cs="Times New Roman"/>
      <w:shd w:val="clear" w:color="auto" w:fill="FFFFFF"/>
    </w:rPr>
  </w:style>
  <w:style w:type="character" w:customStyle="1" w:styleId="10">
    <w:name w:val="Основной текст + 10"/>
    <w:aliases w:val="5 pt,Полужирный,Интервал 0 pt"/>
    <w:basedOn w:val="a4"/>
    <w:rsid w:val="00625E47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625E47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625E47"/>
  </w:style>
  <w:style w:type="character" w:styleId="a6">
    <w:name w:val="Hyperlink"/>
    <w:basedOn w:val="a0"/>
    <w:uiPriority w:val="99"/>
    <w:unhideWhenUsed/>
    <w:rsid w:val="00625E4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chug.irk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8E11-2E0C-43F5-ADAC-C933B79C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Палагутин Василий Владимирович</dc:creator>
  <cp:keywords/>
  <dc:description/>
  <cp:lastModifiedBy>user</cp:lastModifiedBy>
  <cp:revision>12</cp:revision>
  <cp:lastPrinted>2024-05-02T01:44:00Z</cp:lastPrinted>
  <dcterms:created xsi:type="dcterms:W3CDTF">2023-01-19T10:16:00Z</dcterms:created>
  <dcterms:modified xsi:type="dcterms:W3CDTF">2024-05-27T01:49:00Z</dcterms:modified>
</cp:coreProperties>
</file>