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6CA" w:rsidRPr="00B676CA" w:rsidRDefault="00B676CA" w:rsidP="00D038E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6CA">
        <w:rPr>
          <w:rFonts w:ascii="Times New Roman" w:hAnsi="Times New Roman"/>
          <w:b/>
          <w:sz w:val="28"/>
          <w:szCs w:val="28"/>
        </w:rPr>
        <w:t>О работе отдела по охране природы, экологии</w:t>
      </w:r>
    </w:p>
    <w:p w:rsidR="00B676CA" w:rsidRDefault="00B676CA" w:rsidP="00B67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 xml:space="preserve">и сельскому хозяйству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«Качугский район» за 2018 год 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2019 года</w:t>
      </w:r>
    </w:p>
    <w:p w:rsidR="00B676CA" w:rsidRDefault="00B676CA" w:rsidP="00B67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756" w:rsidRPr="00B676CA" w:rsidRDefault="00B676CA" w:rsidP="00B676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>августа 2019</w:t>
      </w:r>
      <w:r w:rsidR="00F95756" w:rsidRPr="00B676CA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 w:rsidR="00E1378D">
        <w:rPr>
          <w:rFonts w:ascii="Times New Roman" w:hAnsi="Times New Roman"/>
          <w:sz w:val="28"/>
          <w:szCs w:val="28"/>
        </w:rPr>
        <w:t xml:space="preserve">                            </w:t>
      </w:r>
      <w:r w:rsidR="00F95756" w:rsidRPr="00B676CA">
        <w:rPr>
          <w:rFonts w:ascii="Times New Roman" w:hAnsi="Times New Roman"/>
          <w:sz w:val="28"/>
          <w:szCs w:val="28"/>
        </w:rPr>
        <w:t xml:space="preserve">  р.п. Качуг</w:t>
      </w:r>
    </w:p>
    <w:p w:rsidR="00B676CA" w:rsidRDefault="00B676CA" w:rsidP="00B67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56" w:rsidRPr="00B676CA" w:rsidRDefault="00F95756" w:rsidP="00B676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B676CA" w:rsidRPr="00B676CA">
        <w:rPr>
          <w:rFonts w:ascii="Times New Roman" w:hAnsi="Times New Roman"/>
          <w:sz w:val="28"/>
          <w:szCs w:val="28"/>
        </w:rPr>
        <w:t>начальника отдела</w:t>
      </w:r>
      <w:r w:rsidRPr="00B676CA">
        <w:rPr>
          <w:rFonts w:ascii="Times New Roman" w:hAnsi="Times New Roman"/>
          <w:sz w:val="28"/>
          <w:szCs w:val="28"/>
        </w:rPr>
        <w:t xml:space="preserve"> по охране природы, экологии и сельскому хозяйству Романова В.Г. «</w:t>
      </w:r>
      <w:r w:rsidR="00B676CA" w:rsidRPr="00B676CA">
        <w:rPr>
          <w:rFonts w:ascii="Times New Roman" w:hAnsi="Times New Roman"/>
          <w:sz w:val="28"/>
          <w:szCs w:val="28"/>
        </w:rPr>
        <w:t>О работе отдела по охране природы, экологии и сельскому хозяйству администрации муниципального района «Качугский район» за 2018 год и I полугодие 2019 года</w:t>
      </w:r>
      <w:r w:rsidRPr="00B676CA">
        <w:rPr>
          <w:rFonts w:ascii="Times New Roman" w:hAnsi="Times New Roman"/>
          <w:sz w:val="28"/>
          <w:szCs w:val="28"/>
        </w:rPr>
        <w:t>»</w:t>
      </w:r>
      <w:r w:rsidR="00B676CA">
        <w:rPr>
          <w:rFonts w:ascii="Times New Roman" w:hAnsi="Times New Roman"/>
          <w:sz w:val="28"/>
          <w:szCs w:val="28"/>
        </w:rPr>
        <w:t xml:space="preserve">, </w:t>
      </w:r>
      <w:r w:rsidRPr="00B676CA">
        <w:rPr>
          <w:rFonts w:ascii="Times New Roman" w:hAnsi="Times New Roman"/>
          <w:sz w:val="28"/>
          <w:szCs w:val="28"/>
        </w:rPr>
        <w:t>руководствуясь ст.</w:t>
      </w:r>
      <w:r w:rsidR="00F12E83">
        <w:rPr>
          <w:rFonts w:ascii="Times New Roman" w:hAnsi="Times New Roman"/>
          <w:sz w:val="28"/>
          <w:szCs w:val="28"/>
        </w:rPr>
        <w:t xml:space="preserve"> </w:t>
      </w:r>
      <w:r w:rsidRPr="00B676CA">
        <w:rPr>
          <w:rFonts w:ascii="Times New Roman" w:hAnsi="Times New Roman"/>
          <w:sz w:val="28"/>
          <w:szCs w:val="28"/>
        </w:rPr>
        <w:t>25,</w:t>
      </w:r>
      <w:r w:rsidR="003B00FE">
        <w:rPr>
          <w:rFonts w:ascii="Times New Roman" w:hAnsi="Times New Roman"/>
          <w:sz w:val="28"/>
          <w:szCs w:val="28"/>
        </w:rPr>
        <w:t xml:space="preserve"> </w:t>
      </w:r>
      <w:r w:rsidRPr="00B676CA">
        <w:rPr>
          <w:rFonts w:ascii="Times New Roman" w:hAnsi="Times New Roman"/>
          <w:sz w:val="28"/>
          <w:szCs w:val="28"/>
        </w:rPr>
        <w:t xml:space="preserve">49 Устава МО «Качугский район» Дума муниципального района </w:t>
      </w:r>
    </w:p>
    <w:p w:rsidR="00B676CA" w:rsidRPr="00B676CA" w:rsidRDefault="00B676CA" w:rsidP="00B676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76CA" w:rsidRDefault="00F95756" w:rsidP="00F9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ИЛ А:</w:t>
      </w:r>
    </w:p>
    <w:p w:rsidR="00D038EB" w:rsidRDefault="00D038EB" w:rsidP="00F9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CA" w:rsidRDefault="00F95756" w:rsidP="00E1378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 xml:space="preserve">Информацию начальника отдела по охране природы, экологии и сельскому хозяйству администрации муниципального района (Романов В.Г.) </w:t>
      </w:r>
      <w:r w:rsidR="00B676CA" w:rsidRPr="00B676CA">
        <w:rPr>
          <w:rFonts w:ascii="Times New Roman" w:hAnsi="Times New Roman"/>
          <w:sz w:val="28"/>
          <w:szCs w:val="28"/>
        </w:rPr>
        <w:t>«О работе отдела по охране природы, экологии и сельскому хозяйству администрации муниципального района «Качугский район» за 201</w:t>
      </w:r>
      <w:r w:rsidR="00D038EB">
        <w:rPr>
          <w:rFonts w:ascii="Times New Roman" w:hAnsi="Times New Roman"/>
          <w:sz w:val="28"/>
          <w:szCs w:val="28"/>
        </w:rPr>
        <w:t xml:space="preserve">8 год и I полугодие 2019 года» </w:t>
      </w:r>
      <w:r w:rsidR="00B676CA" w:rsidRPr="00B676CA">
        <w:rPr>
          <w:rFonts w:ascii="Times New Roman" w:hAnsi="Times New Roman"/>
          <w:sz w:val="28"/>
          <w:szCs w:val="28"/>
        </w:rPr>
        <w:t>принять к сведению</w:t>
      </w:r>
      <w:r w:rsidRPr="00B676CA">
        <w:rPr>
          <w:rFonts w:ascii="Times New Roman" w:hAnsi="Times New Roman"/>
          <w:sz w:val="28"/>
          <w:szCs w:val="28"/>
        </w:rPr>
        <w:t>.</w:t>
      </w:r>
    </w:p>
    <w:p w:rsidR="00B676CA" w:rsidRDefault="00F95756" w:rsidP="00E1378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 xml:space="preserve">Отделу по охране природы, экологии и сельскому хозяйству администрации муниципального района (Романов В.Г.): </w:t>
      </w:r>
    </w:p>
    <w:p w:rsidR="00B676CA" w:rsidRDefault="00F95756" w:rsidP="00E137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>продолжить работу по выполнению программы «Развитие сельского хозяйства Качугского района» на 2017-2021 годы;</w:t>
      </w:r>
    </w:p>
    <w:p w:rsidR="00E1378D" w:rsidRDefault="00E1378D" w:rsidP="00E137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содействовать муниципальным образованиям, сельхозтоваропроизводителям, гражданам</w:t>
      </w:r>
      <w:r w:rsidRPr="008A37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участии </w:t>
      </w:r>
      <w:r w:rsidRPr="008A3731">
        <w:rPr>
          <w:rFonts w:ascii="Times New Roman" w:hAnsi="Times New Roman"/>
          <w:color w:val="000000" w:themeColor="text1"/>
          <w:sz w:val="28"/>
          <w:szCs w:val="28"/>
        </w:rPr>
        <w:t>в подпрограммах государственн</w:t>
      </w:r>
      <w:r w:rsidR="003B00FE">
        <w:rPr>
          <w:rFonts w:ascii="Times New Roman" w:hAnsi="Times New Roman"/>
          <w:color w:val="000000" w:themeColor="text1"/>
          <w:sz w:val="28"/>
          <w:szCs w:val="28"/>
        </w:rPr>
        <w:t>ой программы Иркутской области «</w:t>
      </w:r>
      <w:r w:rsidRPr="008A3731">
        <w:rPr>
          <w:rFonts w:ascii="Times New Roman" w:hAnsi="Times New Roman"/>
          <w:color w:val="000000" w:themeColor="text1"/>
          <w:sz w:val="28"/>
          <w:szCs w:val="28"/>
        </w:rPr>
        <w:t>Развитие сельского хозяйства и регулирование рынков сельскохозяйственной продукции, сырь</w:t>
      </w:r>
      <w:r w:rsidR="003B00FE">
        <w:rPr>
          <w:rFonts w:ascii="Times New Roman" w:hAnsi="Times New Roman"/>
          <w:color w:val="000000" w:themeColor="text1"/>
          <w:sz w:val="28"/>
          <w:szCs w:val="28"/>
        </w:rPr>
        <w:t>я и продовольствия»</w:t>
      </w:r>
      <w:r w:rsidRPr="008A3731">
        <w:rPr>
          <w:rFonts w:ascii="Times New Roman" w:hAnsi="Times New Roman"/>
          <w:color w:val="000000" w:themeColor="text1"/>
          <w:sz w:val="28"/>
          <w:szCs w:val="28"/>
        </w:rPr>
        <w:t xml:space="preserve"> на 2019 - 2024 годы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1378D" w:rsidRDefault="00E1378D" w:rsidP="00E137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36EE7">
        <w:rPr>
          <w:rFonts w:ascii="Times New Roman" w:hAnsi="Times New Roman"/>
          <w:color w:val="000000" w:themeColor="text1"/>
          <w:sz w:val="28"/>
          <w:szCs w:val="28"/>
        </w:rPr>
        <w:t xml:space="preserve">одействовать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образованиям, </w:t>
      </w:r>
      <w:r w:rsidRPr="00336EE7">
        <w:rPr>
          <w:rFonts w:ascii="Times New Roman" w:hAnsi="Times New Roman"/>
          <w:color w:val="000000" w:themeColor="text1"/>
          <w:sz w:val="28"/>
          <w:szCs w:val="28"/>
        </w:rPr>
        <w:t xml:space="preserve">сельхозтоваропроизводителям, гражданам в участии в подпрограммах государственной </w:t>
      </w:r>
      <w:r w:rsidR="003B00FE">
        <w:rPr>
          <w:rFonts w:ascii="Times New Roman" w:hAnsi="Times New Roman"/>
          <w:color w:val="000000" w:themeColor="text1"/>
          <w:sz w:val="28"/>
          <w:szCs w:val="28"/>
        </w:rPr>
        <w:t>программы Российской Федерации «</w:t>
      </w:r>
      <w:r w:rsidRPr="00336EE7">
        <w:rPr>
          <w:rFonts w:ascii="Times New Roman" w:hAnsi="Times New Roman"/>
          <w:color w:val="000000" w:themeColor="text1"/>
          <w:sz w:val="28"/>
          <w:szCs w:val="28"/>
        </w:rPr>
        <w:t>Комплексн</w:t>
      </w:r>
      <w:r w:rsidR="003B00FE">
        <w:rPr>
          <w:rFonts w:ascii="Times New Roman" w:hAnsi="Times New Roman"/>
          <w:color w:val="000000" w:themeColor="text1"/>
          <w:sz w:val="28"/>
          <w:szCs w:val="28"/>
        </w:rPr>
        <w:t>ое развитие сельских территорий»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6086" w:rsidRDefault="00F95756" w:rsidP="00E137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 xml:space="preserve">продолжить </w:t>
      </w:r>
      <w:r w:rsidR="00E1378D">
        <w:rPr>
          <w:rFonts w:ascii="Times New Roman" w:hAnsi="Times New Roman"/>
          <w:sz w:val="28"/>
          <w:szCs w:val="28"/>
        </w:rPr>
        <w:t xml:space="preserve">работу по сбору, </w:t>
      </w:r>
      <w:r w:rsidRPr="00B676CA">
        <w:rPr>
          <w:rFonts w:ascii="Times New Roman" w:hAnsi="Times New Roman"/>
          <w:sz w:val="28"/>
          <w:szCs w:val="28"/>
        </w:rPr>
        <w:t>комплектованию</w:t>
      </w:r>
      <w:r w:rsidR="00E1378D">
        <w:rPr>
          <w:rFonts w:ascii="Times New Roman" w:hAnsi="Times New Roman"/>
          <w:sz w:val="28"/>
          <w:szCs w:val="28"/>
        </w:rPr>
        <w:t xml:space="preserve"> и предоставлению</w:t>
      </w:r>
      <w:r w:rsidRPr="00B676CA">
        <w:rPr>
          <w:rFonts w:ascii="Times New Roman" w:hAnsi="Times New Roman"/>
          <w:sz w:val="28"/>
          <w:szCs w:val="28"/>
        </w:rPr>
        <w:t xml:space="preserve"> документов</w:t>
      </w:r>
      <w:r w:rsidR="00E1378D">
        <w:rPr>
          <w:rFonts w:ascii="Times New Roman" w:hAnsi="Times New Roman"/>
          <w:sz w:val="28"/>
          <w:szCs w:val="28"/>
        </w:rPr>
        <w:t xml:space="preserve"> в министерство сельского хозяйства Иркутской области</w:t>
      </w:r>
      <w:r w:rsidRPr="00B676CA">
        <w:rPr>
          <w:rFonts w:ascii="Times New Roman" w:hAnsi="Times New Roman"/>
          <w:sz w:val="28"/>
          <w:szCs w:val="28"/>
        </w:rPr>
        <w:t xml:space="preserve"> для получения </w:t>
      </w:r>
      <w:r w:rsidR="00E1378D" w:rsidRPr="00B676CA">
        <w:rPr>
          <w:rFonts w:ascii="Times New Roman" w:hAnsi="Times New Roman"/>
          <w:sz w:val="28"/>
          <w:szCs w:val="28"/>
        </w:rPr>
        <w:t>сельхозтоваропроизводителям</w:t>
      </w:r>
      <w:r w:rsidR="00E1378D">
        <w:rPr>
          <w:rFonts w:ascii="Times New Roman" w:hAnsi="Times New Roman"/>
          <w:sz w:val="28"/>
          <w:szCs w:val="28"/>
        </w:rPr>
        <w:t>и</w:t>
      </w:r>
      <w:r w:rsidR="00E1378D" w:rsidRPr="00B676CA">
        <w:rPr>
          <w:rFonts w:ascii="Times New Roman" w:hAnsi="Times New Roman"/>
          <w:sz w:val="28"/>
          <w:szCs w:val="28"/>
        </w:rPr>
        <w:t xml:space="preserve"> </w:t>
      </w:r>
      <w:r w:rsidRPr="00B676CA">
        <w:rPr>
          <w:rFonts w:ascii="Times New Roman" w:hAnsi="Times New Roman"/>
          <w:sz w:val="28"/>
          <w:szCs w:val="28"/>
        </w:rPr>
        <w:t>субсидий из обл</w:t>
      </w:r>
      <w:r w:rsidR="003B00FE">
        <w:rPr>
          <w:rFonts w:ascii="Times New Roman" w:hAnsi="Times New Roman"/>
          <w:sz w:val="28"/>
          <w:szCs w:val="28"/>
        </w:rPr>
        <w:t>астного и федерального бюджетов</w:t>
      </w:r>
    </w:p>
    <w:p w:rsidR="00B676CA" w:rsidRDefault="00D66086" w:rsidP="00E137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организовать работу по обращению с отходами животноводства, </w:t>
      </w:r>
      <w:r w:rsidR="003D7E35">
        <w:rPr>
          <w:rFonts w:ascii="Times New Roman" w:hAnsi="Times New Roman"/>
          <w:sz w:val="28"/>
          <w:szCs w:val="28"/>
        </w:rPr>
        <w:t>подготовить обращение в Министерство сельского хозяйства Иркутской области по вопросу выделения передвижного крематория.</w:t>
      </w:r>
    </w:p>
    <w:p w:rsidR="00E1378D" w:rsidRDefault="00F95756" w:rsidP="00E1378D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378D">
        <w:rPr>
          <w:rFonts w:ascii="Times New Roman" w:hAnsi="Times New Roman"/>
          <w:sz w:val="28"/>
          <w:szCs w:val="28"/>
        </w:rPr>
        <w:t>Отделу по охране природы, экологии и сельскому хозяйству администрации муниципального района (Романов В.Г.), главам сельских поселений активизировать работу по пресечению несанкционированных свалок и захламленности территорий.</w:t>
      </w:r>
    </w:p>
    <w:p w:rsidR="00F95756" w:rsidRPr="00E1378D" w:rsidRDefault="00F95756" w:rsidP="00E1378D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378D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первого заместителя мэра муниципального района Макрышеву Н.В.</w:t>
      </w:r>
    </w:p>
    <w:p w:rsidR="00F95756" w:rsidRDefault="00F95756" w:rsidP="00F9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E83" w:rsidRDefault="00F12E83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56" w:rsidRDefault="00F9575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муниципального  района      </w:t>
      </w:r>
      <w:r w:rsidR="00F12E8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Т.С. Кириллова</w:t>
      </w:r>
    </w:p>
    <w:p w:rsidR="00F95756" w:rsidRDefault="00F9575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8EB" w:rsidRDefault="00D038EB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8EB" w:rsidRDefault="00D038EB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6" w:rsidRDefault="00525C2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6" w:rsidRDefault="00525C2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6" w:rsidRDefault="00525C2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6" w:rsidRDefault="00525C2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6" w:rsidRDefault="00525C2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6" w:rsidRDefault="00525C2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6" w:rsidRDefault="00525C2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6" w:rsidRDefault="00525C2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56" w:rsidRDefault="00E1378D" w:rsidP="00F95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9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2019 </w:t>
      </w:r>
      <w:r w:rsidR="00F95756">
        <w:rPr>
          <w:rFonts w:ascii="Times New Roman" w:hAnsi="Times New Roman"/>
          <w:sz w:val="28"/>
          <w:szCs w:val="28"/>
        </w:rPr>
        <w:t>г.</w:t>
      </w:r>
    </w:p>
    <w:p w:rsidR="00F95756" w:rsidRDefault="00F95756" w:rsidP="00F95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D038EB" w:rsidRDefault="00E1378D" w:rsidP="00525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7A4292">
        <w:rPr>
          <w:rFonts w:ascii="Times New Roman" w:hAnsi="Times New Roman"/>
          <w:sz w:val="28"/>
          <w:szCs w:val="28"/>
        </w:rPr>
        <w:t>213</w:t>
      </w:r>
    </w:p>
    <w:p w:rsidR="003A4AF7" w:rsidRPr="00002C5F" w:rsidRDefault="003A4AF7" w:rsidP="003A4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A4AF7" w:rsidRPr="00002C5F" w:rsidRDefault="003A4AF7" w:rsidP="003A4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>«О р</w:t>
      </w:r>
      <w:r>
        <w:rPr>
          <w:rFonts w:ascii="Times New Roman" w:hAnsi="Times New Roman"/>
          <w:b/>
          <w:sz w:val="28"/>
          <w:szCs w:val="28"/>
        </w:rPr>
        <w:t>аботе отдела по охране природы,</w:t>
      </w:r>
      <w:r w:rsidRPr="00002C5F">
        <w:rPr>
          <w:rFonts w:ascii="Times New Roman" w:hAnsi="Times New Roman"/>
          <w:b/>
          <w:sz w:val="28"/>
          <w:szCs w:val="28"/>
        </w:rPr>
        <w:t xml:space="preserve"> экологии</w:t>
      </w:r>
    </w:p>
    <w:p w:rsidR="003A4AF7" w:rsidRPr="00002C5F" w:rsidRDefault="003A4AF7" w:rsidP="003A4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 xml:space="preserve"> и сельскому хозяйству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«Качугский район» за 2018 год 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2019 года</w:t>
      </w:r>
      <w:r w:rsidRPr="00002C5F">
        <w:rPr>
          <w:rFonts w:ascii="Times New Roman" w:hAnsi="Times New Roman"/>
          <w:b/>
          <w:sz w:val="28"/>
          <w:szCs w:val="28"/>
        </w:rPr>
        <w:t>»</w:t>
      </w:r>
    </w:p>
    <w:p w:rsidR="003A4AF7" w:rsidRPr="00335093" w:rsidRDefault="003A4AF7" w:rsidP="003A4A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4AF7" w:rsidRPr="00EA0FFF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годах</w:t>
      </w:r>
      <w:r w:rsidRPr="00335093">
        <w:rPr>
          <w:rFonts w:ascii="Times New Roman" w:hAnsi="Times New Roman"/>
          <w:sz w:val="28"/>
          <w:szCs w:val="28"/>
        </w:rPr>
        <w:t xml:space="preserve"> отдел по охране природы, экологии и сельскому хозяйству</w:t>
      </w:r>
      <w:r>
        <w:rPr>
          <w:rFonts w:ascii="Times New Roman" w:hAnsi="Times New Roman"/>
          <w:sz w:val="28"/>
          <w:szCs w:val="28"/>
        </w:rPr>
        <w:t xml:space="preserve"> (далее - отдел)</w:t>
      </w:r>
      <w:r w:rsidRPr="00335093">
        <w:rPr>
          <w:rFonts w:ascii="Times New Roman" w:hAnsi="Times New Roman"/>
          <w:sz w:val="28"/>
          <w:szCs w:val="28"/>
        </w:rPr>
        <w:t xml:space="preserve"> работал в составе пяти </w:t>
      </w:r>
      <w:r>
        <w:rPr>
          <w:rFonts w:ascii="Times New Roman" w:hAnsi="Times New Roman"/>
          <w:sz w:val="28"/>
          <w:szCs w:val="28"/>
        </w:rPr>
        <w:t>человек</w:t>
      </w:r>
      <w:r w:rsidRPr="00335093">
        <w:rPr>
          <w:rFonts w:ascii="Times New Roman" w:hAnsi="Times New Roman"/>
          <w:sz w:val="28"/>
          <w:szCs w:val="28"/>
        </w:rPr>
        <w:t>. Начальник отдела,  глав</w:t>
      </w:r>
      <w:r>
        <w:rPr>
          <w:rFonts w:ascii="Times New Roman" w:hAnsi="Times New Roman"/>
          <w:sz w:val="28"/>
          <w:szCs w:val="28"/>
        </w:rPr>
        <w:t xml:space="preserve">ный специалист по земледелию, </w:t>
      </w:r>
      <w:r w:rsidRPr="00335093">
        <w:rPr>
          <w:rFonts w:ascii="Times New Roman" w:hAnsi="Times New Roman"/>
          <w:sz w:val="28"/>
          <w:szCs w:val="28"/>
        </w:rPr>
        <w:t xml:space="preserve">главный специалист по финансам и  бухгалтерскому учету, главный специалист прогнозирования, ценовой политики, ведущий специалист по охране окружающей среды и экологическому контролю. </w:t>
      </w:r>
    </w:p>
    <w:p w:rsidR="003A4AF7" w:rsidRPr="00BE2ECF" w:rsidRDefault="003A4AF7" w:rsidP="003A4A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Pr="00F04EC8">
        <w:rPr>
          <w:rFonts w:ascii="Times New Roman" w:hAnsi="Times New Roman"/>
          <w:b/>
          <w:sz w:val="28"/>
          <w:szCs w:val="28"/>
        </w:rPr>
        <w:t xml:space="preserve"> сельского хозяйства Качугского района</w:t>
      </w:r>
    </w:p>
    <w:p w:rsidR="003A4AF7" w:rsidRPr="00F04EC8" w:rsidRDefault="003A4AF7" w:rsidP="003A4AF7">
      <w:pPr>
        <w:pStyle w:val="a3"/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491180412"/>
      <w:r>
        <w:rPr>
          <w:rFonts w:ascii="Times New Roman" w:hAnsi="Times New Roman"/>
          <w:sz w:val="28"/>
          <w:szCs w:val="28"/>
        </w:rPr>
        <w:t>По состоянию на 01.08.2019 г.</w:t>
      </w:r>
      <w:r w:rsidRPr="00C71F29">
        <w:rPr>
          <w:rFonts w:ascii="Times New Roman" w:hAnsi="Times New Roman"/>
          <w:sz w:val="28"/>
          <w:szCs w:val="28"/>
        </w:rPr>
        <w:t xml:space="preserve"> </w:t>
      </w:r>
      <w:r w:rsidRPr="00C71F29">
        <w:rPr>
          <w:rFonts w:ascii="Times New Roman" w:hAnsi="Times New Roman"/>
          <w:color w:val="000000"/>
          <w:sz w:val="28"/>
          <w:szCs w:val="28"/>
        </w:rPr>
        <w:t>сельское хозяйство в рай</w:t>
      </w:r>
      <w:r>
        <w:rPr>
          <w:rFonts w:ascii="Times New Roman" w:hAnsi="Times New Roman"/>
          <w:color w:val="000000"/>
          <w:sz w:val="28"/>
          <w:szCs w:val="28"/>
        </w:rPr>
        <w:t>оне представлено 2 сельскохозяйственными предприятиями (далее - ООО)</w:t>
      </w:r>
      <w:r w:rsidRPr="00C71F2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48 крестьянскими (фермерскими</w:t>
      </w:r>
      <w:r w:rsidRPr="00C71F29">
        <w:rPr>
          <w:rFonts w:ascii="Times New Roman" w:hAnsi="Times New Roman"/>
          <w:color w:val="000000"/>
          <w:sz w:val="28"/>
          <w:szCs w:val="28"/>
        </w:rPr>
        <w:t>) хозяйств</w:t>
      </w:r>
      <w:r>
        <w:rPr>
          <w:rFonts w:ascii="Times New Roman" w:hAnsi="Times New Roman"/>
          <w:color w:val="000000"/>
          <w:sz w:val="28"/>
          <w:szCs w:val="28"/>
        </w:rPr>
        <w:t>ами (далее - КФХ)</w:t>
      </w:r>
      <w:r w:rsidRPr="00C71F29">
        <w:rPr>
          <w:rFonts w:ascii="Times New Roman" w:hAnsi="Times New Roman"/>
          <w:color w:val="000000"/>
          <w:sz w:val="28"/>
          <w:szCs w:val="28"/>
        </w:rPr>
        <w:t>, 3</w:t>
      </w:r>
      <w:r w:rsidRPr="00C71F2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кооперативами</w:t>
      </w:r>
      <w:r w:rsidRPr="00C71F29">
        <w:rPr>
          <w:rFonts w:ascii="Times New Roman" w:hAnsi="Times New Roman"/>
          <w:color w:val="000000"/>
          <w:sz w:val="28"/>
          <w:szCs w:val="28"/>
        </w:rPr>
        <w:t xml:space="preserve"> по закупу молока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СХПК)</w:t>
      </w:r>
      <w:r w:rsidRPr="00C71F2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около 3500</w:t>
      </w:r>
      <w:r w:rsidRPr="00C71F29">
        <w:rPr>
          <w:rFonts w:ascii="Times New Roman" w:hAnsi="Times New Roman"/>
          <w:color w:val="000000"/>
          <w:sz w:val="28"/>
          <w:szCs w:val="28"/>
        </w:rPr>
        <w:t xml:space="preserve"> личными подсобными хозяйствами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ЛПХ)</w:t>
      </w:r>
      <w:r w:rsidRPr="00C71F29">
        <w:rPr>
          <w:rFonts w:ascii="Times New Roman" w:hAnsi="Times New Roman"/>
          <w:color w:val="000000"/>
          <w:sz w:val="28"/>
          <w:szCs w:val="28"/>
        </w:rPr>
        <w:t>.</w:t>
      </w:r>
      <w:bookmarkEnd w:id="0"/>
      <w:r w:rsidRPr="00C71F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Также, в </w:t>
      </w:r>
      <w:r w:rsidRPr="00C71F29">
        <w:rPr>
          <w:rFonts w:ascii="Times New Roman" w:hAnsi="Times New Roman"/>
          <w:color w:val="000000"/>
          <w:sz w:val="28"/>
          <w:szCs w:val="28"/>
        </w:rPr>
        <w:t>д. Краснояр действует Молокоприемный 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ОАО «Иркутский масложиркомбинат»</w:t>
      </w:r>
      <w:r w:rsidRPr="00C71F29">
        <w:rPr>
          <w:rFonts w:ascii="Times New Roman" w:hAnsi="Times New Roman"/>
          <w:color w:val="000000"/>
          <w:sz w:val="28"/>
          <w:szCs w:val="28"/>
        </w:rPr>
        <w:t>, который закупает молоко у</w:t>
      </w:r>
      <w:r>
        <w:rPr>
          <w:rFonts w:ascii="Times New Roman" w:hAnsi="Times New Roman"/>
          <w:color w:val="000000"/>
          <w:sz w:val="28"/>
          <w:szCs w:val="28"/>
        </w:rPr>
        <w:t xml:space="preserve"> крестьянских (фермерских) и</w:t>
      </w:r>
      <w:r w:rsidRPr="00C71F29">
        <w:rPr>
          <w:rFonts w:ascii="Times New Roman" w:hAnsi="Times New Roman"/>
          <w:color w:val="000000"/>
          <w:sz w:val="28"/>
          <w:szCs w:val="28"/>
        </w:rPr>
        <w:t xml:space="preserve"> личных подсобных хозяйств.</w:t>
      </w:r>
    </w:p>
    <w:p w:rsidR="003A4AF7" w:rsidRPr="003A3C3B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3B">
        <w:rPr>
          <w:rFonts w:ascii="Times New Roman" w:hAnsi="Times New Roman"/>
          <w:sz w:val="28"/>
          <w:szCs w:val="28"/>
        </w:rPr>
        <w:t xml:space="preserve">В течение 2018-2019 гг. </w:t>
      </w:r>
      <w:r>
        <w:rPr>
          <w:rFonts w:ascii="Times New Roman" w:hAnsi="Times New Roman"/>
          <w:sz w:val="28"/>
          <w:szCs w:val="28"/>
        </w:rPr>
        <w:t>образовано</w:t>
      </w:r>
      <w:r w:rsidRPr="003A3C3B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новых</w:t>
      </w:r>
      <w:r w:rsidRPr="003A3C3B">
        <w:rPr>
          <w:rFonts w:ascii="Times New Roman" w:hAnsi="Times New Roman"/>
          <w:sz w:val="28"/>
          <w:szCs w:val="28"/>
        </w:rPr>
        <w:t xml:space="preserve"> КФХ: Белоусова Н.Н.</w:t>
      </w:r>
      <w:r>
        <w:rPr>
          <w:rFonts w:ascii="Times New Roman" w:hAnsi="Times New Roman"/>
          <w:sz w:val="28"/>
          <w:szCs w:val="28"/>
        </w:rPr>
        <w:t xml:space="preserve"> (с. Верхоленск)</w:t>
      </w:r>
      <w:r w:rsidRPr="003A3C3B">
        <w:rPr>
          <w:rFonts w:ascii="Times New Roman" w:hAnsi="Times New Roman"/>
          <w:sz w:val="28"/>
          <w:szCs w:val="28"/>
        </w:rPr>
        <w:t>, Идрисов Ф.Ф.</w:t>
      </w:r>
      <w:r>
        <w:rPr>
          <w:rFonts w:ascii="Times New Roman" w:hAnsi="Times New Roman"/>
          <w:sz w:val="28"/>
          <w:szCs w:val="28"/>
        </w:rPr>
        <w:t xml:space="preserve"> (с. Бутаково)</w:t>
      </w:r>
      <w:r w:rsidRPr="003A3C3B">
        <w:rPr>
          <w:rFonts w:ascii="Times New Roman" w:hAnsi="Times New Roman"/>
          <w:sz w:val="28"/>
          <w:szCs w:val="28"/>
        </w:rPr>
        <w:t>, Дмитриев А.И.</w:t>
      </w:r>
      <w:r>
        <w:rPr>
          <w:rFonts w:ascii="Times New Roman" w:hAnsi="Times New Roman"/>
          <w:sz w:val="28"/>
          <w:szCs w:val="28"/>
        </w:rPr>
        <w:t xml:space="preserve"> (с. Бутаково)</w:t>
      </w:r>
      <w:r w:rsidRPr="003A3C3B">
        <w:rPr>
          <w:rFonts w:ascii="Times New Roman" w:hAnsi="Times New Roman"/>
          <w:sz w:val="28"/>
          <w:szCs w:val="28"/>
        </w:rPr>
        <w:t>, Щапов Р.В.</w:t>
      </w:r>
      <w:r>
        <w:rPr>
          <w:rFonts w:ascii="Times New Roman" w:hAnsi="Times New Roman"/>
          <w:sz w:val="28"/>
          <w:szCs w:val="28"/>
        </w:rPr>
        <w:t xml:space="preserve"> (п. Качуг)</w:t>
      </w:r>
      <w:r w:rsidRPr="003A3C3B">
        <w:rPr>
          <w:rFonts w:ascii="Times New Roman" w:hAnsi="Times New Roman"/>
          <w:sz w:val="28"/>
          <w:szCs w:val="28"/>
        </w:rPr>
        <w:t>, Нечаева Е.Ю.</w:t>
      </w:r>
      <w:r>
        <w:rPr>
          <w:rFonts w:ascii="Times New Roman" w:hAnsi="Times New Roman"/>
          <w:sz w:val="28"/>
          <w:szCs w:val="28"/>
        </w:rPr>
        <w:t xml:space="preserve"> (с. Большая Тарель)</w:t>
      </w:r>
      <w:r w:rsidRPr="003A3C3B">
        <w:rPr>
          <w:rFonts w:ascii="Times New Roman" w:hAnsi="Times New Roman"/>
          <w:sz w:val="28"/>
          <w:szCs w:val="28"/>
        </w:rPr>
        <w:t>, Тетерин А.В.</w:t>
      </w:r>
      <w:r>
        <w:rPr>
          <w:rFonts w:ascii="Times New Roman" w:hAnsi="Times New Roman"/>
          <w:sz w:val="28"/>
          <w:szCs w:val="28"/>
        </w:rPr>
        <w:t xml:space="preserve"> (п. Качуг)</w:t>
      </w:r>
      <w:r w:rsidRPr="003A3C3B">
        <w:rPr>
          <w:rFonts w:ascii="Times New Roman" w:hAnsi="Times New Roman"/>
          <w:sz w:val="28"/>
          <w:szCs w:val="28"/>
        </w:rPr>
        <w:t>, Соколов И.С.</w:t>
      </w:r>
      <w:r>
        <w:rPr>
          <w:rFonts w:ascii="Times New Roman" w:hAnsi="Times New Roman"/>
          <w:sz w:val="28"/>
          <w:szCs w:val="28"/>
        </w:rPr>
        <w:t xml:space="preserve"> (с. Анга)</w:t>
      </w:r>
      <w:r w:rsidRPr="003A3C3B">
        <w:rPr>
          <w:rFonts w:ascii="Times New Roman" w:hAnsi="Times New Roman"/>
          <w:sz w:val="28"/>
          <w:szCs w:val="28"/>
        </w:rPr>
        <w:t>, Пороев А.Э.</w:t>
      </w:r>
      <w:r>
        <w:rPr>
          <w:rFonts w:ascii="Times New Roman" w:hAnsi="Times New Roman"/>
          <w:sz w:val="28"/>
          <w:szCs w:val="28"/>
        </w:rPr>
        <w:t xml:space="preserve"> (д. Чептыхой)</w:t>
      </w:r>
      <w:r w:rsidRPr="003A3C3B">
        <w:rPr>
          <w:rFonts w:ascii="Times New Roman" w:hAnsi="Times New Roman"/>
          <w:sz w:val="28"/>
          <w:szCs w:val="28"/>
        </w:rPr>
        <w:t>, Кошкин И.С.</w:t>
      </w:r>
      <w:r>
        <w:rPr>
          <w:rFonts w:ascii="Times New Roman" w:hAnsi="Times New Roman"/>
          <w:sz w:val="28"/>
          <w:szCs w:val="28"/>
        </w:rPr>
        <w:t xml:space="preserve"> (с. Харбатово)</w:t>
      </w:r>
      <w:r w:rsidRPr="003A3C3B">
        <w:rPr>
          <w:rFonts w:ascii="Times New Roman" w:hAnsi="Times New Roman"/>
          <w:sz w:val="28"/>
          <w:szCs w:val="28"/>
        </w:rPr>
        <w:t>, Курагина Т.В.</w:t>
      </w:r>
      <w:r>
        <w:rPr>
          <w:rFonts w:ascii="Times New Roman" w:hAnsi="Times New Roman"/>
          <w:sz w:val="28"/>
          <w:szCs w:val="28"/>
        </w:rPr>
        <w:t xml:space="preserve"> (п. Качуг)</w:t>
      </w:r>
      <w:r w:rsidRPr="003A3C3B">
        <w:rPr>
          <w:rFonts w:ascii="Times New Roman" w:hAnsi="Times New Roman"/>
          <w:sz w:val="28"/>
          <w:szCs w:val="28"/>
        </w:rPr>
        <w:t>, Кузнецова Е.С.</w:t>
      </w:r>
      <w:r>
        <w:rPr>
          <w:rFonts w:ascii="Times New Roman" w:hAnsi="Times New Roman"/>
          <w:sz w:val="28"/>
          <w:szCs w:val="28"/>
        </w:rPr>
        <w:t xml:space="preserve"> (д. Чептыхой)</w:t>
      </w:r>
      <w:r w:rsidRPr="003A3C3B">
        <w:rPr>
          <w:rFonts w:ascii="Times New Roman" w:hAnsi="Times New Roman"/>
          <w:sz w:val="28"/>
          <w:szCs w:val="28"/>
        </w:rPr>
        <w:t>, Павлов В.П.</w:t>
      </w:r>
      <w:r>
        <w:rPr>
          <w:rFonts w:ascii="Times New Roman" w:hAnsi="Times New Roman"/>
          <w:sz w:val="28"/>
          <w:szCs w:val="28"/>
        </w:rPr>
        <w:t xml:space="preserve"> (п. Качуг)</w:t>
      </w:r>
      <w:r w:rsidRPr="003A3C3B">
        <w:rPr>
          <w:rFonts w:ascii="Times New Roman" w:hAnsi="Times New Roman"/>
          <w:sz w:val="28"/>
          <w:szCs w:val="28"/>
        </w:rPr>
        <w:t>, Цыренжапов С.Б.</w:t>
      </w:r>
      <w:r>
        <w:rPr>
          <w:rFonts w:ascii="Times New Roman" w:hAnsi="Times New Roman"/>
          <w:sz w:val="28"/>
          <w:szCs w:val="28"/>
        </w:rPr>
        <w:t xml:space="preserve"> (с. Белоусово).</w:t>
      </w:r>
      <w:r w:rsidRPr="003A3C3B">
        <w:rPr>
          <w:rFonts w:ascii="Times New Roman" w:hAnsi="Times New Roman"/>
          <w:sz w:val="28"/>
          <w:szCs w:val="28"/>
        </w:rPr>
        <w:t xml:space="preserve"> Прекратили свою деятельность: ООО «Анга», ООО «Бутаковское».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093">
        <w:rPr>
          <w:rFonts w:ascii="Times New Roman" w:hAnsi="Times New Roman"/>
          <w:sz w:val="28"/>
          <w:szCs w:val="28"/>
        </w:rPr>
        <w:t>Основным видом сельскохозя</w:t>
      </w:r>
      <w:r>
        <w:rPr>
          <w:rFonts w:ascii="Times New Roman" w:hAnsi="Times New Roman"/>
          <w:sz w:val="28"/>
          <w:szCs w:val="28"/>
        </w:rPr>
        <w:t>йственной деятельности в районе</w:t>
      </w:r>
      <w:r w:rsidRPr="00335093">
        <w:rPr>
          <w:rFonts w:ascii="Times New Roman" w:hAnsi="Times New Roman"/>
          <w:sz w:val="28"/>
          <w:szCs w:val="28"/>
        </w:rPr>
        <w:t xml:space="preserve"> является производство молока, мяса и фуражного зерна</w:t>
      </w:r>
      <w:r>
        <w:rPr>
          <w:rFonts w:ascii="Times New Roman" w:hAnsi="Times New Roman"/>
          <w:sz w:val="28"/>
          <w:szCs w:val="28"/>
        </w:rPr>
        <w:t>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14EF">
        <w:rPr>
          <w:rFonts w:ascii="Times New Roman" w:hAnsi="Times New Roman"/>
          <w:b/>
          <w:sz w:val="28"/>
          <w:szCs w:val="28"/>
        </w:rPr>
        <w:t>Животноводство</w:t>
      </w:r>
    </w:p>
    <w:p w:rsidR="003A4AF7" w:rsidRPr="009E487A" w:rsidRDefault="003A4AF7" w:rsidP="003A4AF7">
      <w:pPr>
        <w:pStyle w:val="a3"/>
        <w:spacing w:after="0"/>
        <w:ind w:left="1429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Поголовье крупного рогатого скота во всех категориях хозяйств в 2017-2019 гг., гол.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992"/>
        <w:gridCol w:w="993"/>
        <w:gridCol w:w="992"/>
        <w:gridCol w:w="880"/>
        <w:gridCol w:w="963"/>
        <w:gridCol w:w="850"/>
        <w:gridCol w:w="992"/>
        <w:gridCol w:w="958"/>
      </w:tblGrid>
      <w:tr w:rsidR="003A4AF7" w:rsidTr="005E4A09">
        <w:tc>
          <w:tcPr>
            <w:tcW w:w="1951" w:type="dxa"/>
            <w:vMerge w:val="restart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Форма </w:t>
            </w: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собственности/вид с/х животных</w:t>
            </w:r>
          </w:p>
        </w:tc>
        <w:tc>
          <w:tcPr>
            <w:tcW w:w="2977" w:type="dxa"/>
            <w:gridSpan w:val="3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КРС</w:t>
            </w:r>
          </w:p>
        </w:tc>
        <w:tc>
          <w:tcPr>
            <w:tcW w:w="88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2805" w:type="dxa"/>
            <w:gridSpan w:val="3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В т.ч. коров</w:t>
            </w:r>
          </w:p>
        </w:tc>
        <w:tc>
          <w:tcPr>
            <w:tcW w:w="958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3A4AF7" w:rsidTr="005E4A09">
        <w:tc>
          <w:tcPr>
            <w:tcW w:w="1951" w:type="dxa"/>
            <w:vMerge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2017</w:t>
            </w:r>
          </w:p>
        </w:tc>
        <w:tc>
          <w:tcPr>
            <w:tcW w:w="99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01.08.2019</w:t>
            </w:r>
          </w:p>
        </w:tc>
        <w:tc>
          <w:tcPr>
            <w:tcW w:w="88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2019-2017</w:t>
            </w:r>
          </w:p>
        </w:tc>
        <w:tc>
          <w:tcPr>
            <w:tcW w:w="96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2017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01.08.2019</w:t>
            </w:r>
          </w:p>
        </w:tc>
        <w:tc>
          <w:tcPr>
            <w:tcW w:w="958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2019-2017</w:t>
            </w:r>
          </w:p>
        </w:tc>
      </w:tr>
      <w:tr w:rsidR="003A4AF7" w:rsidTr="005E4A09">
        <w:tc>
          <w:tcPr>
            <w:tcW w:w="19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ООО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524</w:t>
            </w:r>
          </w:p>
        </w:tc>
        <w:tc>
          <w:tcPr>
            <w:tcW w:w="99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258</w:t>
            </w:r>
          </w:p>
        </w:tc>
        <w:tc>
          <w:tcPr>
            <w:tcW w:w="88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49</w:t>
            </w:r>
          </w:p>
        </w:tc>
        <w:tc>
          <w:tcPr>
            <w:tcW w:w="96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256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105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106</w:t>
            </w:r>
          </w:p>
        </w:tc>
        <w:tc>
          <w:tcPr>
            <w:tcW w:w="958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41</w:t>
            </w:r>
          </w:p>
        </w:tc>
      </w:tr>
      <w:tr w:rsidR="003A4AF7" w:rsidTr="005E4A09">
        <w:tc>
          <w:tcPr>
            <w:tcW w:w="19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КФХ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2195</w:t>
            </w:r>
          </w:p>
        </w:tc>
        <w:tc>
          <w:tcPr>
            <w:tcW w:w="99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2531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3185</w:t>
            </w:r>
          </w:p>
        </w:tc>
        <w:tc>
          <w:tcPr>
            <w:tcW w:w="88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145</w:t>
            </w:r>
          </w:p>
        </w:tc>
        <w:tc>
          <w:tcPr>
            <w:tcW w:w="96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977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1132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1247</w:t>
            </w:r>
          </w:p>
        </w:tc>
        <w:tc>
          <w:tcPr>
            <w:tcW w:w="958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128</w:t>
            </w:r>
          </w:p>
        </w:tc>
      </w:tr>
      <w:tr w:rsidR="003A4AF7" w:rsidTr="005E4A09">
        <w:tc>
          <w:tcPr>
            <w:tcW w:w="19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ЛПХ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*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6668</w:t>
            </w:r>
          </w:p>
        </w:tc>
        <w:tc>
          <w:tcPr>
            <w:tcW w:w="99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5931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6512</w:t>
            </w:r>
          </w:p>
        </w:tc>
        <w:tc>
          <w:tcPr>
            <w:tcW w:w="88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98</w:t>
            </w:r>
          </w:p>
        </w:tc>
        <w:tc>
          <w:tcPr>
            <w:tcW w:w="96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2832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2411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2479</w:t>
            </w:r>
          </w:p>
        </w:tc>
        <w:tc>
          <w:tcPr>
            <w:tcW w:w="958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88</w:t>
            </w:r>
          </w:p>
        </w:tc>
      </w:tr>
      <w:tr w:rsidR="003A4AF7" w:rsidTr="005E4A09">
        <w:tc>
          <w:tcPr>
            <w:tcW w:w="19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9387</w:t>
            </w:r>
          </w:p>
        </w:tc>
        <w:tc>
          <w:tcPr>
            <w:tcW w:w="99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8663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9955</w:t>
            </w:r>
          </w:p>
        </w:tc>
        <w:tc>
          <w:tcPr>
            <w:tcW w:w="88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106</w:t>
            </w:r>
          </w:p>
        </w:tc>
        <w:tc>
          <w:tcPr>
            <w:tcW w:w="963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4065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3648</w:t>
            </w:r>
          </w:p>
        </w:tc>
        <w:tc>
          <w:tcPr>
            <w:tcW w:w="992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3832</w:t>
            </w:r>
          </w:p>
        </w:tc>
        <w:tc>
          <w:tcPr>
            <w:tcW w:w="958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8"/>
              </w:rPr>
              <w:t>94</w:t>
            </w:r>
          </w:p>
        </w:tc>
      </w:tr>
    </w:tbl>
    <w:p w:rsidR="003A4AF7" w:rsidRPr="009E487A" w:rsidRDefault="003A4AF7" w:rsidP="003A4AF7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3C14EF">
        <w:rPr>
          <w:rFonts w:ascii="Times New Roman" w:hAnsi="Times New Roman"/>
          <w:sz w:val="24"/>
          <w:szCs w:val="28"/>
        </w:rPr>
        <w:t xml:space="preserve">*Данные </w:t>
      </w:r>
      <w:r>
        <w:rPr>
          <w:rFonts w:ascii="Times New Roman" w:hAnsi="Times New Roman"/>
          <w:sz w:val="24"/>
          <w:szCs w:val="28"/>
        </w:rPr>
        <w:t>администраций сельских поселений</w:t>
      </w:r>
      <w:r w:rsidRPr="003C14EF">
        <w:rPr>
          <w:rFonts w:ascii="Times New Roman" w:hAnsi="Times New Roman"/>
          <w:sz w:val="24"/>
          <w:szCs w:val="28"/>
        </w:rPr>
        <w:t>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Снижение поголовья КРС и коров наблюдается в сельскохозяйственных предприятиях (снижение в 2 раза), а также в хозяйствах населения (на 2 и 12 процентов соответственно). В КФХ наблюдается рост поголовья КРС и коров.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A4AF7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Таблица 2 – Поголовье свиней, овец, лошадей во всех категориях хозяйств в 2017-2019 гг., гол.</w:t>
      </w:r>
    </w:p>
    <w:tbl>
      <w:tblPr>
        <w:tblStyle w:val="a4"/>
        <w:tblW w:w="9747" w:type="dxa"/>
        <w:tblLayout w:type="fixed"/>
        <w:tblLook w:val="04A0"/>
      </w:tblPr>
      <w:tblGrid>
        <w:gridCol w:w="1526"/>
        <w:gridCol w:w="709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3A4AF7" w:rsidTr="005E4A09">
        <w:tc>
          <w:tcPr>
            <w:tcW w:w="1526" w:type="dxa"/>
            <w:vMerge w:val="restart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собственности/вид с/х животных</w:t>
            </w:r>
          </w:p>
        </w:tc>
        <w:tc>
          <w:tcPr>
            <w:tcW w:w="2410" w:type="dxa"/>
            <w:gridSpan w:val="3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Овцы</w:t>
            </w:r>
          </w:p>
        </w:tc>
        <w:tc>
          <w:tcPr>
            <w:tcW w:w="8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A4AF7" w:rsidTr="005E4A09">
        <w:tc>
          <w:tcPr>
            <w:tcW w:w="1526" w:type="dxa"/>
            <w:vMerge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2019-2017</w:t>
            </w:r>
          </w:p>
        </w:tc>
        <w:tc>
          <w:tcPr>
            <w:tcW w:w="709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8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2019-2017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2019-2017</w:t>
            </w:r>
          </w:p>
        </w:tc>
      </w:tr>
      <w:tr w:rsidR="003A4AF7" w:rsidTr="005E4A09">
        <w:tc>
          <w:tcPr>
            <w:tcW w:w="1526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709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3A4AF7" w:rsidTr="005E4A09">
        <w:tc>
          <w:tcPr>
            <w:tcW w:w="1526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КФХ</w:t>
            </w:r>
          </w:p>
        </w:tc>
        <w:tc>
          <w:tcPr>
            <w:tcW w:w="709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123,3</w:t>
            </w:r>
          </w:p>
        </w:tc>
        <w:tc>
          <w:tcPr>
            <w:tcW w:w="709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51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322,3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C7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</w:tcPr>
          <w:p w:rsidR="003A4AF7" w:rsidRPr="00A33AC7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</w:tr>
      <w:tr w:rsidR="003A4AF7" w:rsidTr="005E4A09">
        <w:tc>
          <w:tcPr>
            <w:tcW w:w="1526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ЛПХ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13B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13B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51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13B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50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13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13B">
              <w:rPr>
                <w:rFonts w:ascii="Times New Roman" w:hAnsi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850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13B">
              <w:rPr>
                <w:rFonts w:ascii="Times New Roman" w:hAnsi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851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850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13B">
              <w:rPr>
                <w:rFonts w:ascii="Times New Roman" w:hAnsi="Times New Roman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851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13B">
              <w:rPr>
                <w:rFonts w:ascii="Times New Roman" w:hAnsi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850" w:type="dxa"/>
          </w:tcPr>
          <w:p w:rsidR="003A4AF7" w:rsidRPr="00D0413B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3A4AF7" w:rsidTr="005E4A09">
        <w:tc>
          <w:tcPr>
            <w:tcW w:w="1526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5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8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709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8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850" w:type="dxa"/>
          </w:tcPr>
          <w:p w:rsidR="003A4AF7" w:rsidRPr="003465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112,9</w:t>
            </w:r>
          </w:p>
        </w:tc>
      </w:tr>
    </w:tbl>
    <w:p w:rsidR="003A4AF7" w:rsidRDefault="003A4AF7" w:rsidP="003A4AF7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3C14EF">
        <w:rPr>
          <w:rFonts w:ascii="Times New Roman" w:hAnsi="Times New Roman"/>
          <w:sz w:val="24"/>
          <w:szCs w:val="28"/>
        </w:rPr>
        <w:t xml:space="preserve">*Данные </w:t>
      </w:r>
      <w:r>
        <w:rPr>
          <w:rFonts w:ascii="Times New Roman" w:hAnsi="Times New Roman"/>
          <w:sz w:val="24"/>
          <w:szCs w:val="28"/>
        </w:rPr>
        <w:t>администраций сельских поселений</w:t>
      </w:r>
      <w:r w:rsidRPr="003C14EF">
        <w:rPr>
          <w:rFonts w:ascii="Times New Roman" w:hAnsi="Times New Roman"/>
          <w:sz w:val="24"/>
          <w:szCs w:val="28"/>
        </w:rPr>
        <w:t>.</w:t>
      </w:r>
    </w:p>
    <w:p w:rsidR="003A4AF7" w:rsidRDefault="003A4AF7" w:rsidP="003A4AF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AF7" w:rsidRPr="00C71F29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целом по району наблюдается увеличение поголовья свиней, овец и лошадей во всех категориях хозяйств.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Pr="00972BDB">
        <w:rPr>
          <w:rFonts w:ascii="Times New Roman" w:hAnsi="Times New Roman"/>
          <w:sz w:val="28"/>
          <w:szCs w:val="28"/>
        </w:rPr>
        <w:t xml:space="preserve"> – Продуктивность одной фуражной коровы, среднесуточный привес по категориям хозяйств в 2017-2019 гг.</w:t>
      </w:r>
    </w:p>
    <w:tbl>
      <w:tblPr>
        <w:tblStyle w:val="a4"/>
        <w:tblW w:w="0" w:type="auto"/>
        <w:tblLook w:val="04A0"/>
      </w:tblPr>
      <w:tblGrid>
        <w:gridCol w:w="1713"/>
        <w:gridCol w:w="772"/>
        <w:gridCol w:w="876"/>
        <w:gridCol w:w="1296"/>
        <w:gridCol w:w="1261"/>
        <w:gridCol w:w="787"/>
        <w:gridCol w:w="773"/>
        <w:gridCol w:w="1296"/>
        <w:gridCol w:w="797"/>
      </w:tblGrid>
      <w:tr w:rsidR="003A4AF7" w:rsidRPr="00D63632" w:rsidTr="005E4A09">
        <w:tc>
          <w:tcPr>
            <w:tcW w:w="1713" w:type="dxa"/>
            <w:vMerge w:val="restart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926" w:type="dxa"/>
            <w:gridSpan w:val="3"/>
          </w:tcPr>
          <w:p w:rsidR="003A4AF7" w:rsidRPr="006E5D4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Продуктивность одной фуражной коровы, кг</w:t>
            </w:r>
          </w:p>
        </w:tc>
        <w:tc>
          <w:tcPr>
            <w:tcW w:w="1275" w:type="dxa"/>
          </w:tcPr>
          <w:p w:rsidR="003A4AF7" w:rsidRPr="006E5D4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59" w:type="dxa"/>
            <w:gridSpan w:val="3"/>
          </w:tcPr>
          <w:p w:rsidR="003A4AF7" w:rsidRPr="006E5D4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E5D44">
              <w:rPr>
                <w:rFonts w:ascii="Times New Roman" w:hAnsi="Times New Roman"/>
                <w:color w:val="000000"/>
                <w:sz w:val="24"/>
                <w:szCs w:val="24"/>
              </w:rPr>
              <w:t>реднесуточный привес, г.</w:t>
            </w:r>
          </w:p>
        </w:tc>
        <w:tc>
          <w:tcPr>
            <w:tcW w:w="798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4AF7" w:rsidRPr="00D63632" w:rsidTr="005E4A09">
        <w:tc>
          <w:tcPr>
            <w:tcW w:w="1713" w:type="dxa"/>
            <w:vMerge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6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275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2018-2017</w:t>
            </w:r>
          </w:p>
        </w:tc>
        <w:tc>
          <w:tcPr>
            <w:tcW w:w="788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75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798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2018-2017</w:t>
            </w:r>
          </w:p>
        </w:tc>
      </w:tr>
      <w:tr w:rsidR="003A4AF7" w:rsidRPr="00153DAD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774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1980</w:t>
            </w:r>
          </w:p>
        </w:tc>
        <w:tc>
          <w:tcPr>
            <w:tcW w:w="856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1748</w:t>
            </w:r>
          </w:p>
        </w:tc>
        <w:tc>
          <w:tcPr>
            <w:tcW w:w="1296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935</w:t>
            </w:r>
          </w:p>
        </w:tc>
        <w:tc>
          <w:tcPr>
            <w:tcW w:w="1275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88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406</w:t>
            </w:r>
          </w:p>
        </w:tc>
        <w:tc>
          <w:tcPr>
            <w:tcW w:w="775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388</w:t>
            </w:r>
          </w:p>
        </w:tc>
        <w:tc>
          <w:tcPr>
            <w:tcW w:w="1296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276</w:t>
            </w:r>
          </w:p>
        </w:tc>
        <w:tc>
          <w:tcPr>
            <w:tcW w:w="798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</w:tr>
      <w:tr w:rsidR="003A4AF7" w:rsidRPr="00153DAD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774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2782</w:t>
            </w:r>
          </w:p>
        </w:tc>
        <w:tc>
          <w:tcPr>
            <w:tcW w:w="856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2929</w:t>
            </w:r>
          </w:p>
        </w:tc>
        <w:tc>
          <w:tcPr>
            <w:tcW w:w="1296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1619</w:t>
            </w:r>
          </w:p>
        </w:tc>
        <w:tc>
          <w:tcPr>
            <w:tcW w:w="1275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88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605</w:t>
            </w:r>
          </w:p>
        </w:tc>
        <w:tc>
          <w:tcPr>
            <w:tcW w:w="775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620</w:t>
            </w:r>
          </w:p>
        </w:tc>
        <w:tc>
          <w:tcPr>
            <w:tcW w:w="1296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658</w:t>
            </w:r>
          </w:p>
        </w:tc>
        <w:tc>
          <w:tcPr>
            <w:tcW w:w="798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</w:tr>
      <w:tr w:rsidR="003A4AF7" w:rsidRPr="00153DAD" w:rsidTr="005E4A09">
        <w:tc>
          <w:tcPr>
            <w:tcW w:w="1713" w:type="dxa"/>
          </w:tcPr>
          <w:p w:rsidR="003A4AF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по району</w:t>
            </w:r>
          </w:p>
        </w:tc>
        <w:tc>
          <w:tcPr>
            <w:tcW w:w="774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2381</w:t>
            </w:r>
          </w:p>
        </w:tc>
        <w:tc>
          <w:tcPr>
            <w:tcW w:w="856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2338,5</w:t>
            </w:r>
          </w:p>
        </w:tc>
        <w:tc>
          <w:tcPr>
            <w:tcW w:w="1296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1277</w:t>
            </w:r>
          </w:p>
        </w:tc>
        <w:tc>
          <w:tcPr>
            <w:tcW w:w="1275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88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505,5</w:t>
            </w:r>
          </w:p>
        </w:tc>
        <w:tc>
          <w:tcPr>
            <w:tcW w:w="775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504</w:t>
            </w:r>
          </w:p>
        </w:tc>
        <w:tc>
          <w:tcPr>
            <w:tcW w:w="1296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467</w:t>
            </w:r>
          </w:p>
        </w:tc>
        <w:tc>
          <w:tcPr>
            <w:tcW w:w="798" w:type="dxa"/>
            <w:vAlign w:val="center"/>
          </w:tcPr>
          <w:p w:rsidR="003A4AF7" w:rsidRPr="006E5D44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44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3A4AF7" w:rsidRPr="00972BDB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– Производство продукции животноводства во всех категориях хозяйств в 2017-2019 гг., тонн.</w:t>
      </w:r>
    </w:p>
    <w:tbl>
      <w:tblPr>
        <w:tblStyle w:val="a4"/>
        <w:tblW w:w="0" w:type="auto"/>
        <w:tblLook w:val="04A0"/>
      </w:tblPr>
      <w:tblGrid>
        <w:gridCol w:w="1713"/>
        <w:gridCol w:w="899"/>
        <w:gridCol w:w="900"/>
        <w:gridCol w:w="1296"/>
        <w:gridCol w:w="831"/>
        <w:gridCol w:w="902"/>
        <w:gridCol w:w="902"/>
        <w:gridCol w:w="1296"/>
        <w:gridCol w:w="832"/>
      </w:tblGrid>
      <w:tr w:rsidR="003A4AF7" w:rsidRPr="00D63632" w:rsidTr="005E4A09">
        <w:tc>
          <w:tcPr>
            <w:tcW w:w="1713" w:type="dxa"/>
            <w:vMerge w:val="restart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3095" w:type="dxa"/>
            <w:gridSpan w:val="3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831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00" w:type="dxa"/>
            <w:gridSpan w:val="3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832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4AF7" w:rsidRPr="00D63632" w:rsidTr="005E4A09">
        <w:tc>
          <w:tcPr>
            <w:tcW w:w="1713" w:type="dxa"/>
            <w:vMerge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831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2018-2017</w:t>
            </w:r>
          </w:p>
        </w:tc>
        <w:tc>
          <w:tcPr>
            <w:tcW w:w="902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2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832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2018-2017</w:t>
            </w:r>
          </w:p>
        </w:tc>
      </w:tr>
      <w:tr w:rsidR="003A4AF7" w:rsidRPr="00F04EC8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899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644</w:t>
            </w:r>
          </w:p>
        </w:tc>
        <w:tc>
          <w:tcPr>
            <w:tcW w:w="900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326</w:t>
            </w:r>
          </w:p>
        </w:tc>
        <w:tc>
          <w:tcPr>
            <w:tcW w:w="1296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93,4</w:t>
            </w:r>
          </w:p>
        </w:tc>
        <w:tc>
          <w:tcPr>
            <w:tcW w:w="831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0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0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296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5,4</w:t>
            </w:r>
          </w:p>
        </w:tc>
        <w:tc>
          <w:tcPr>
            <w:tcW w:w="83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</w:tr>
      <w:tr w:rsidR="003A4AF7" w:rsidRPr="00F04EC8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lastRenderedPageBreak/>
              <w:t>КФХ</w:t>
            </w:r>
          </w:p>
        </w:tc>
        <w:tc>
          <w:tcPr>
            <w:tcW w:w="899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1944</w:t>
            </w:r>
          </w:p>
        </w:tc>
        <w:tc>
          <w:tcPr>
            <w:tcW w:w="900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2263</w:t>
            </w:r>
          </w:p>
        </w:tc>
        <w:tc>
          <w:tcPr>
            <w:tcW w:w="1296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1275,5</w:t>
            </w:r>
          </w:p>
        </w:tc>
        <w:tc>
          <w:tcPr>
            <w:tcW w:w="831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90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453</w:t>
            </w:r>
          </w:p>
        </w:tc>
        <w:tc>
          <w:tcPr>
            <w:tcW w:w="90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465</w:t>
            </w:r>
          </w:p>
        </w:tc>
        <w:tc>
          <w:tcPr>
            <w:tcW w:w="1296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300,7</w:t>
            </w:r>
          </w:p>
        </w:tc>
        <w:tc>
          <w:tcPr>
            <w:tcW w:w="83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</w:tr>
      <w:tr w:rsidR="003A4AF7" w:rsidRPr="00F04EC8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ЛПХ*</w:t>
            </w:r>
          </w:p>
        </w:tc>
        <w:tc>
          <w:tcPr>
            <w:tcW w:w="899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11716</w:t>
            </w:r>
          </w:p>
        </w:tc>
        <w:tc>
          <w:tcPr>
            <w:tcW w:w="900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9912</w:t>
            </w:r>
          </w:p>
        </w:tc>
        <w:tc>
          <w:tcPr>
            <w:tcW w:w="1296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31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0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1850</w:t>
            </w:r>
          </w:p>
        </w:tc>
        <w:tc>
          <w:tcPr>
            <w:tcW w:w="90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1769</w:t>
            </w:r>
          </w:p>
        </w:tc>
        <w:tc>
          <w:tcPr>
            <w:tcW w:w="1296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3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</w:tr>
      <w:tr w:rsidR="003A4AF7" w:rsidRPr="00F04EC8" w:rsidTr="005E4A09">
        <w:tc>
          <w:tcPr>
            <w:tcW w:w="1713" w:type="dxa"/>
          </w:tcPr>
          <w:p w:rsidR="003A4AF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14304</w:t>
            </w:r>
          </w:p>
        </w:tc>
        <w:tc>
          <w:tcPr>
            <w:tcW w:w="900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12501</w:t>
            </w:r>
          </w:p>
        </w:tc>
        <w:tc>
          <w:tcPr>
            <w:tcW w:w="1296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31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0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2375</w:t>
            </w:r>
          </w:p>
        </w:tc>
        <w:tc>
          <w:tcPr>
            <w:tcW w:w="90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2339</w:t>
            </w:r>
          </w:p>
        </w:tc>
        <w:tc>
          <w:tcPr>
            <w:tcW w:w="1296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32" w:type="dxa"/>
          </w:tcPr>
          <w:p w:rsidR="003A4AF7" w:rsidRPr="00153DAD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AD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</w:tr>
    </w:tbl>
    <w:p w:rsidR="003A4AF7" w:rsidRDefault="003A4AF7" w:rsidP="003A4AF7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3C14EF">
        <w:rPr>
          <w:rFonts w:ascii="Times New Roman" w:hAnsi="Times New Roman"/>
          <w:sz w:val="24"/>
          <w:szCs w:val="28"/>
        </w:rPr>
        <w:t>*Данные статистического бюллетеня «Иркутскстат».</w:t>
      </w:r>
    </w:p>
    <w:p w:rsidR="003A4AF7" w:rsidRPr="003C14EF" w:rsidRDefault="003A4AF7" w:rsidP="003A4AF7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BDB">
        <w:rPr>
          <w:rFonts w:ascii="Times New Roman" w:hAnsi="Times New Roman"/>
          <w:sz w:val="28"/>
          <w:szCs w:val="28"/>
        </w:rPr>
        <w:t>В связи с сокращением поголовья КРС и коров в ООО и хозяйствах населения снизились показатели производства молока (в ООО на 49%, в ЛПХ на 15%). В целом по району сокращение производства молока составило 3%. Производство мяса в районе в 2018 году по сравнению с 2017 годом снизилось на 2%.</w:t>
      </w:r>
    </w:p>
    <w:p w:rsidR="003A4AF7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4AF7" w:rsidRPr="00602B8A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5 - </w:t>
      </w:r>
      <w:r w:rsidRPr="00602B8A">
        <w:rPr>
          <w:rFonts w:ascii="Times New Roman" w:hAnsi="Times New Roman"/>
          <w:sz w:val="28"/>
          <w:szCs w:val="28"/>
        </w:rPr>
        <w:t xml:space="preserve">Закуп молока </w:t>
      </w:r>
      <w:r>
        <w:rPr>
          <w:rFonts w:ascii="Times New Roman" w:hAnsi="Times New Roman"/>
          <w:sz w:val="28"/>
          <w:szCs w:val="28"/>
        </w:rPr>
        <w:t>и мяса у ЛПХ в 2017 – 2019</w:t>
      </w:r>
      <w:r w:rsidRPr="00602B8A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>, тонн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127"/>
        <w:gridCol w:w="1842"/>
        <w:gridCol w:w="1985"/>
      </w:tblGrid>
      <w:tr w:rsidR="003A4AF7" w:rsidRPr="00602B8A" w:rsidTr="005E4A09">
        <w:tc>
          <w:tcPr>
            <w:tcW w:w="3510" w:type="dxa"/>
          </w:tcPr>
          <w:p w:rsidR="003A4AF7" w:rsidRPr="00602B8A" w:rsidRDefault="003A4AF7" w:rsidP="005E4A0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Показатель</w:t>
            </w:r>
          </w:p>
        </w:tc>
        <w:tc>
          <w:tcPr>
            <w:tcW w:w="2127" w:type="dxa"/>
          </w:tcPr>
          <w:p w:rsidR="003A4AF7" w:rsidRPr="00602B8A" w:rsidRDefault="003A4AF7" w:rsidP="005E4A0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B8A"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1842" w:type="dxa"/>
          </w:tcPr>
          <w:p w:rsidR="003A4AF7" w:rsidRPr="00602B8A" w:rsidRDefault="003A4AF7" w:rsidP="005E4A0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B8A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985" w:type="dxa"/>
          </w:tcPr>
          <w:p w:rsidR="003A4AF7" w:rsidRPr="003A3C3B" w:rsidRDefault="003A4AF7" w:rsidP="005E4A0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3C3B"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</w:tr>
      <w:tr w:rsidR="003A4AF7" w:rsidRPr="00602B8A" w:rsidTr="005E4A09">
        <w:tc>
          <w:tcPr>
            <w:tcW w:w="3510" w:type="dxa"/>
          </w:tcPr>
          <w:p w:rsidR="003A4AF7" w:rsidRPr="00602B8A" w:rsidRDefault="003A4AF7" w:rsidP="005E4A0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Закуплено молока</w:t>
            </w:r>
          </w:p>
        </w:tc>
        <w:tc>
          <w:tcPr>
            <w:tcW w:w="2127" w:type="dxa"/>
          </w:tcPr>
          <w:p w:rsidR="003A4AF7" w:rsidRPr="00602B8A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B8A">
              <w:rPr>
                <w:rFonts w:ascii="Times New Roman" w:hAnsi="Times New Roman"/>
                <w:sz w:val="24"/>
                <w:szCs w:val="28"/>
              </w:rPr>
              <w:t>2863,1</w:t>
            </w:r>
          </w:p>
        </w:tc>
        <w:tc>
          <w:tcPr>
            <w:tcW w:w="1842" w:type="dxa"/>
          </w:tcPr>
          <w:p w:rsidR="003A4AF7" w:rsidRPr="00602B8A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B8A">
              <w:rPr>
                <w:rFonts w:ascii="Times New Roman" w:hAnsi="Times New Roman"/>
                <w:sz w:val="24"/>
                <w:szCs w:val="28"/>
              </w:rPr>
              <w:t>2408,7</w:t>
            </w:r>
          </w:p>
        </w:tc>
        <w:tc>
          <w:tcPr>
            <w:tcW w:w="1985" w:type="dxa"/>
          </w:tcPr>
          <w:p w:rsidR="003A4AF7" w:rsidRPr="003A3C3B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3C3B">
              <w:rPr>
                <w:rFonts w:ascii="Times New Roman" w:hAnsi="Times New Roman"/>
                <w:sz w:val="24"/>
                <w:szCs w:val="28"/>
              </w:rPr>
              <w:t>1028,1</w:t>
            </w:r>
          </w:p>
        </w:tc>
      </w:tr>
      <w:tr w:rsidR="003A4AF7" w:rsidRPr="00602B8A" w:rsidTr="005E4A09">
        <w:tc>
          <w:tcPr>
            <w:tcW w:w="3510" w:type="dxa"/>
          </w:tcPr>
          <w:p w:rsidR="003A4AF7" w:rsidRPr="00602B8A" w:rsidRDefault="003A4AF7" w:rsidP="005E4A0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Закуплено мяса, в уб. весе</w:t>
            </w:r>
          </w:p>
        </w:tc>
        <w:tc>
          <w:tcPr>
            <w:tcW w:w="2127" w:type="dxa"/>
          </w:tcPr>
          <w:p w:rsidR="003A4AF7" w:rsidRPr="00602B8A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71,1</w:t>
            </w:r>
          </w:p>
        </w:tc>
        <w:tc>
          <w:tcPr>
            <w:tcW w:w="1842" w:type="dxa"/>
          </w:tcPr>
          <w:p w:rsidR="003A4AF7" w:rsidRPr="00602B8A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130</w:t>
            </w:r>
          </w:p>
        </w:tc>
        <w:tc>
          <w:tcPr>
            <w:tcW w:w="1985" w:type="dxa"/>
          </w:tcPr>
          <w:p w:rsidR="003A4AF7" w:rsidRPr="003A3C3B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3C3B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</w:tbl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602B8A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Закупом молока в районе занимаются 3 СХПК: «Труженик», «Качуг», Труд», а также ИП «Серебрякова О.В.», Качугское Райпо. Закупом мяса: СХПК: «Труженик», Качугское Райпо. </w:t>
      </w:r>
      <w:r w:rsidRPr="00602B8A">
        <w:rPr>
          <w:rFonts w:ascii="Times New Roman" w:hAnsi="Times New Roman"/>
          <w:sz w:val="28"/>
          <w:szCs w:val="28"/>
        </w:rPr>
        <w:t xml:space="preserve">Для большинства жителей сельской местности, ведущих личное подсобное хозяйство, </w:t>
      </w:r>
      <w:r>
        <w:rPr>
          <w:rFonts w:ascii="Times New Roman" w:hAnsi="Times New Roman"/>
          <w:sz w:val="28"/>
          <w:szCs w:val="28"/>
        </w:rPr>
        <w:t>денежные доходы от сдачи молока и мяса - это</w:t>
      </w:r>
      <w:r w:rsidRPr="00602B8A">
        <w:rPr>
          <w:rFonts w:ascii="Times New Roman" w:hAnsi="Times New Roman"/>
          <w:sz w:val="28"/>
          <w:szCs w:val="28"/>
        </w:rPr>
        <w:t xml:space="preserve"> один из основных видов дохода семейного бюджета.</w:t>
      </w:r>
    </w:p>
    <w:p w:rsidR="003A4AF7" w:rsidRPr="00972BDB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ACC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3A4AF7" w:rsidRDefault="003A4AF7" w:rsidP="003A4AF7">
      <w:pPr>
        <w:pStyle w:val="a3"/>
        <w:spacing w:after="0"/>
        <w:ind w:left="1429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Сельхозтоваропроизводители Качугского района занимаются выращиванием зерновых и кормовых культур. Основной объем заготовленных кормов используется на корм для собственного поголовья скота, излишки реализуются населению.</w:t>
      </w:r>
    </w:p>
    <w:p w:rsidR="003A4AF7" w:rsidRPr="002A1EFB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4D6D4E" w:rsidRDefault="003A4AF7" w:rsidP="003A4AF7">
      <w:pPr>
        <w:pStyle w:val="a3"/>
        <w:spacing w:after="0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  <w:r w:rsidRPr="004D6D4E">
        <w:rPr>
          <w:rFonts w:ascii="Times New Roman" w:hAnsi="Times New Roman"/>
          <w:sz w:val="28"/>
          <w:szCs w:val="28"/>
        </w:rPr>
        <w:t xml:space="preserve"> – Структура посевных площадей, га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993"/>
        <w:gridCol w:w="708"/>
        <w:gridCol w:w="851"/>
        <w:gridCol w:w="709"/>
        <w:gridCol w:w="708"/>
        <w:gridCol w:w="709"/>
        <w:gridCol w:w="709"/>
        <w:gridCol w:w="850"/>
        <w:gridCol w:w="851"/>
        <w:gridCol w:w="707"/>
        <w:gridCol w:w="814"/>
        <w:gridCol w:w="861"/>
        <w:gridCol w:w="878"/>
      </w:tblGrid>
      <w:tr w:rsidR="003A4AF7" w:rsidTr="005E4A09">
        <w:tc>
          <w:tcPr>
            <w:tcW w:w="993" w:type="dxa"/>
            <w:vMerge w:val="restart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Форма собственности</w:t>
            </w:r>
          </w:p>
        </w:tc>
        <w:tc>
          <w:tcPr>
            <w:tcW w:w="2976" w:type="dxa"/>
            <w:gridSpan w:val="4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2017 г.</w:t>
            </w:r>
          </w:p>
        </w:tc>
        <w:tc>
          <w:tcPr>
            <w:tcW w:w="3119" w:type="dxa"/>
            <w:gridSpan w:val="4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2018 г.</w:t>
            </w:r>
          </w:p>
        </w:tc>
        <w:tc>
          <w:tcPr>
            <w:tcW w:w="3260" w:type="dxa"/>
            <w:gridSpan w:val="4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2019 г.</w:t>
            </w:r>
          </w:p>
        </w:tc>
      </w:tr>
      <w:tr w:rsidR="003A4AF7" w:rsidTr="005E4A09">
        <w:tc>
          <w:tcPr>
            <w:tcW w:w="993" w:type="dxa"/>
            <w:vMerge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обороте</w:t>
            </w:r>
          </w:p>
        </w:tc>
        <w:tc>
          <w:tcPr>
            <w:tcW w:w="851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Зерновые</w:t>
            </w:r>
          </w:p>
        </w:tc>
        <w:tc>
          <w:tcPr>
            <w:tcW w:w="709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Кормовые</w:t>
            </w:r>
          </w:p>
        </w:tc>
        <w:tc>
          <w:tcPr>
            <w:tcW w:w="708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Пары</w:t>
            </w:r>
          </w:p>
        </w:tc>
        <w:tc>
          <w:tcPr>
            <w:tcW w:w="709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обороте</w:t>
            </w:r>
          </w:p>
        </w:tc>
        <w:tc>
          <w:tcPr>
            <w:tcW w:w="709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Зерновые</w:t>
            </w:r>
          </w:p>
        </w:tc>
        <w:tc>
          <w:tcPr>
            <w:tcW w:w="850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Кормовые</w:t>
            </w:r>
          </w:p>
        </w:tc>
        <w:tc>
          <w:tcPr>
            <w:tcW w:w="851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Пары</w:t>
            </w:r>
          </w:p>
        </w:tc>
        <w:tc>
          <w:tcPr>
            <w:tcW w:w="707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обороте</w:t>
            </w:r>
          </w:p>
        </w:tc>
        <w:tc>
          <w:tcPr>
            <w:tcW w:w="814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Зерновые</w:t>
            </w:r>
          </w:p>
        </w:tc>
        <w:tc>
          <w:tcPr>
            <w:tcW w:w="861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Кормовые</w:t>
            </w:r>
          </w:p>
        </w:tc>
        <w:tc>
          <w:tcPr>
            <w:tcW w:w="878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1EFB">
              <w:rPr>
                <w:rFonts w:ascii="Times New Roman" w:hAnsi="Times New Roman"/>
                <w:color w:val="000000"/>
                <w:szCs w:val="24"/>
              </w:rPr>
              <w:t>Пары</w:t>
            </w:r>
          </w:p>
        </w:tc>
      </w:tr>
      <w:tr w:rsidR="003A4AF7" w:rsidTr="005E4A09">
        <w:tc>
          <w:tcPr>
            <w:tcW w:w="993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ООО</w:t>
            </w:r>
          </w:p>
        </w:tc>
        <w:tc>
          <w:tcPr>
            <w:tcW w:w="708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1941</w:t>
            </w:r>
          </w:p>
        </w:tc>
        <w:tc>
          <w:tcPr>
            <w:tcW w:w="851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709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772</w:t>
            </w:r>
          </w:p>
        </w:tc>
        <w:tc>
          <w:tcPr>
            <w:tcW w:w="708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821</w:t>
            </w:r>
          </w:p>
        </w:tc>
        <w:tc>
          <w:tcPr>
            <w:tcW w:w="709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1129</w:t>
            </w:r>
          </w:p>
        </w:tc>
        <w:tc>
          <w:tcPr>
            <w:tcW w:w="709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850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w="851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707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814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861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878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A4AF7" w:rsidTr="005E4A09">
        <w:tc>
          <w:tcPr>
            <w:tcW w:w="993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КФХ</w:t>
            </w:r>
          </w:p>
        </w:tc>
        <w:tc>
          <w:tcPr>
            <w:tcW w:w="708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7194</w:t>
            </w:r>
          </w:p>
        </w:tc>
        <w:tc>
          <w:tcPr>
            <w:tcW w:w="851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2512</w:t>
            </w:r>
          </w:p>
        </w:tc>
        <w:tc>
          <w:tcPr>
            <w:tcW w:w="709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2205</w:t>
            </w:r>
          </w:p>
        </w:tc>
        <w:tc>
          <w:tcPr>
            <w:tcW w:w="708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2477</w:t>
            </w:r>
          </w:p>
        </w:tc>
        <w:tc>
          <w:tcPr>
            <w:tcW w:w="709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8438</w:t>
            </w:r>
          </w:p>
        </w:tc>
        <w:tc>
          <w:tcPr>
            <w:tcW w:w="709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2595</w:t>
            </w:r>
          </w:p>
        </w:tc>
        <w:tc>
          <w:tcPr>
            <w:tcW w:w="850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3101</w:t>
            </w:r>
          </w:p>
        </w:tc>
        <w:tc>
          <w:tcPr>
            <w:tcW w:w="851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2742</w:t>
            </w:r>
          </w:p>
        </w:tc>
        <w:tc>
          <w:tcPr>
            <w:tcW w:w="707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8984</w:t>
            </w:r>
          </w:p>
        </w:tc>
        <w:tc>
          <w:tcPr>
            <w:tcW w:w="814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3096</w:t>
            </w:r>
          </w:p>
        </w:tc>
        <w:tc>
          <w:tcPr>
            <w:tcW w:w="861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2776</w:t>
            </w:r>
          </w:p>
        </w:tc>
        <w:tc>
          <w:tcPr>
            <w:tcW w:w="878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3112</w:t>
            </w:r>
          </w:p>
        </w:tc>
      </w:tr>
      <w:tr w:rsidR="003A4AF7" w:rsidTr="005E4A09">
        <w:tc>
          <w:tcPr>
            <w:tcW w:w="993" w:type="dxa"/>
          </w:tcPr>
          <w:p w:rsidR="003A4AF7" w:rsidRPr="002A1EFB" w:rsidRDefault="003A4AF7" w:rsidP="005E4A0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708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9135</w:t>
            </w:r>
          </w:p>
        </w:tc>
        <w:tc>
          <w:tcPr>
            <w:tcW w:w="851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2866</w:t>
            </w:r>
          </w:p>
        </w:tc>
        <w:tc>
          <w:tcPr>
            <w:tcW w:w="709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2977</w:t>
            </w:r>
          </w:p>
        </w:tc>
        <w:tc>
          <w:tcPr>
            <w:tcW w:w="708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3298</w:t>
            </w:r>
          </w:p>
        </w:tc>
        <w:tc>
          <w:tcPr>
            <w:tcW w:w="709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9567</w:t>
            </w:r>
          </w:p>
        </w:tc>
        <w:tc>
          <w:tcPr>
            <w:tcW w:w="709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2933</w:t>
            </w:r>
          </w:p>
        </w:tc>
        <w:tc>
          <w:tcPr>
            <w:tcW w:w="850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3642</w:t>
            </w:r>
          </w:p>
        </w:tc>
        <w:tc>
          <w:tcPr>
            <w:tcW w:w="851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2992</w:t>
            </w:r>
          </w:p>
        </w:tc>
        <w:tc>
          <w:tcPr>
            <w:tcW w:w="707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9294</w:t>
            </w:r>
          </w:p>
        </w:tc>
        <w:tc>
          <w:tcPr>
            <w:tcW w:w="814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3286</w:t>
            </w:r>
          </w:p>
        </w:tc>
        <w:tc>
          <w:tcPr>
            <w:tcW w:w="861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2896</w:t>
            </w:r>
          </w:p>
        </w:tc>
        <w:tc>
          <w:tcPr>
            <w:tcW w:w="878" w:type="dxa"/>
          </w:tcPr>
          <w:p w:rsidR="003A4AF7" w:rsidRPr="004E505C" w:rsidRDefault="003A4AF7" w:rsidP="005E4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05C">
              <w:rPr>
                <w:rFonts w:ascii="Times New Roman" w:hAnsi="Times New Roman"/>
                <w:color w:val="000000"/>
              </w:rPr>
              <w:t>3112</w:t>
            </w:r>
          </w:p>
        </w:tc>
      </w:tr>
    </w:tbl>
    <w:p w:rsidR="003A4AF7" w:rsidRDefault="003A4AF7" w:rsidP="003A4AF7">
      <w:pPr>
        <w:tabs>
          <w:tab w:val="left" w:pos="93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обрабатываемых земель сельскохозяйственного назначения в ООО снизилась на 1631 га. (в 6 раз), в КФХ площадь обрабатываемых земель увеличилась на 1790 га (+ 29%). </w:t>
      </w:r>
    </w:p>
    <w:p w:rsidR="003A4AF7" w:rsidRPr="00F46DCC" w:rsidRDefault="003A4AF7" w:rsidP="003A4AF7">
      <w:pPr>
        <w:tabs>
          <w:tab w:val="left" w:pos="93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</w:t>
      </w:r>
      <w:r w:rsidRPr="0071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1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Производство зерна во всех категориях хозяйств в 2017-2019 гг.</w:t>
      </w:r>
    </w:p>
    <w:tbl>
      <w:tblPr>
        <w:tblStyle w:val="a4"/>
        <w:tblW w:w="0" w:type="auto"/>
        <w:tblLayout w:type="fixed"/>
        <w:tblLook w:val="04A0"/>
      </w:tblPr>
      <w:tblGrid>
        <w:gridCol w:w="1713"/>
        <w:gridCol w:w="1230"/>
        <w:gridCol w:w="1418"/>
        <w:gridCol w:w="1278"/>
        <w:gridCol w:w="1273"/>
        <w:gridCol w:w="1276"/>
        <w:gridCol w:w="1383"/>
      </w:tblGrid>
      <w:tr w:rsidR="003A4AF7" w:rsidRPr="00D63632" w:rsidTr="005E4A09">
        <w:tc>
          <w:tcPr>
            <w:tcW w:w="1713" w:type="dxa"/>
            <w:vMerge w:val="restart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648" w:type="dxa"/>
            <w:gridSpan w:val="2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Производство, т</w:t>
            </w:r>
          </w:p>
        </w:tc>
        <w:tc>
          <w:tcPr>
            <w:tcW w:w="1278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  <w:gridSpan w:val="2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Урожайность, ц/га.</w:t>
            </w:r>
          </w:p>
        </w:tc>
        <w:tc>
          <w:tcPr>
            <w:tcW w:w="138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4AF7" w:rsidRPr="00D63632" w:rsidTr="005E4A09">
        <w:tc>
          <w:tcPr>
            <w:tcW w:w="1713" w:type="dxa"/>
            <w:vMerge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8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2018-2017</w:t>
            </w:r>
          </w:p>
        </w:tc>
        <w:tc>
          <w:tcPr>
            <w:tcW w:w="127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2018-2017</w:t>
            </w:r>
          </w:p>
        </w:tc>
      </w:tr>
      <w:tr w:rsidR="003A4AF7" w:rsidRPr="00F04EC8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230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8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3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83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AF7" w:rsidRPr="00F04EC8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1230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4219</w:t>
            </w:r>
          </w:p>
        </w:tc>
        <w:tc>
          <w:tcPr>
            <w:tcW w:w="1418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6344,6</w:t>
            </w:r>
          </w:p>
        </w:tc>
        <w:tc>
          <w:tcPr>
            <w:tcW w:w="1278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3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83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A4AF7" w:rsidRPr="00F04EC8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району</w:t>
            </w:r>
          </w:p>
        </w:tc>
        <w:tc>
          <w:tcPr>
            <w:tcW w:w="1230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4547</w:t>
            </w:r>
          </w:p>
        </w:tc>
        <w:tc>
          <w:tcPr>
            <w:tcW w:w="1418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6604,6</w:t>
            </w:r>
          </w:p>
        </w:tc>
        <w:tc>
          <w:tcPr>
            <w:tcW w:w="1278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3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383" w:type="dxa"/>
          </w:tcPr>
          <w:p w:rsidR="003A4AF7" w:rsidRPr="0063615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5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зерна в ООО в 2018 году снизилось на 21% по сравнению с 2017 г., также снизились показатели урожайности на 17%, в КФХ наблюдается рост, как производства зерна (+50%), так и урожайности (+45%). </w:t>
      </w:r>
    </w:p>
    <w:p w:rsidR="003A4AF7" w:rsidRPr="00711514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6B4498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Б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>лагодаря осадкам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 2018 году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>, аграрии района смогли получить лучший результат за последние годы. Зерновые культуры в районе убраны на площади 2933 гектаров, валовой сбор зер</w:t>
      </w:r>
      <w:r>
        <w:rPr>
          <w:rFonts w:ascii="Times New Roman" w:hAnsi="Times New Roman"/>
          <w:color w:val="000000" w:themeColor="text1"/>
          <w:sz w:val="28"/>
          <w:szCs w:val="24"/>
        </w:rPr>
        <w:t>на после доработки составил 6604,6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 тонн, сре</w:t>
      </w:r>
      <w:r>
        <w:rPr>
          <w:rFonts w:ascii="Times New Roman" w:hAnsi="Times New Roman"/>
          <w:color w:val="000000" w:themeColor="text1"/>
          <w:sz w:val="28"/>
          <w:szCs w:val="24"/>
        </w:rPr>
        <w:t>дняя урожайность зерновых - 22,5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 цн/га. Наивысшую урожайность по зерновым культурам получили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>КФХ Хмелев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 В.П. </w:t>
      </w:r>
      <w:r>
        <w:rPr>
          <w:rFonts w:ascii="Times New Roman" w:hAnsi="Times New Roman"/>
          <w:color w:val="000000" w:themeColor="text1"/>
          <w:sz w:val="28"/>
          <w:szCs w:val="24"/>
        </w:rPr>
        <w:t>(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>34 цн/га</w:t>
      </w:r>
      <w:r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 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>КФХ Кравцов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 Владимира Николаевич </w:t>
      </w:r>
      <w:r>
        <w:rPr>
          <w:rFonts w:ascii="Times New Roman" w:hAnsi="Times New Roman"/>
          <w:color w:val="000000" w:themeColor="text1"/>
          <w:sz w:val="28"/>
          <w:szCs w:val="24"/>
        </w:rPr>
        <w:t>(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>31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цн/га)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>,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 КФХ Костромитин</w:t>
      </w:r>
      <w:r>
        <w:rPr>
          <w:rFonts w:ascii="Times New Roman" w:hAnsi="Times New Roman"/>
          <w:color w:val="000000" w:themeColor="text1"/>
          <w:sz w:val="28"/>
          <w:szCs w:val="24"/>
        </w:rPr>
        <w:t>а Николая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 Викторович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(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>28 цн/га</w:t>
      </w:r>
      <w:r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3A4AF7" w:rsidRPr="006B4498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B4498">
        <w:rPr>
          <w:rFonts w:ascii="Times New Roman" w:hAnsi="Times New Roman"/>
          <w:color w:val="000000" w:themeColor="text1"/>
          <w:sz w:val="28"/>
          <w:szCs w:val="24"/>
        </w:rPr>
        <w:t>Высокая урожайность связана с приобретением  высокоурожайных, засухоустойчивых, районированных сортов зерновых культур, приобретением элитных семян, применением минеральных удобрений  и повышением качества обработки почвы.</w:t>
      </w:r>
    </w:p>
    <w:p w:rsidR="003A4AF7" w:rsidRPr="006B4498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B4498">
        <w:rPr>
          <w:rFonts w:ascii="Times New Roman" w:hAnsi="Times New Roman"/>
          <w:color w:val="000000" w:themeColor="text1"/>
          <w:sz w:val="28"/>
          <w:szCs w:val="24"/>
        </w:rPr>
        <w:t>В кормопроизводстве хозяйства  стали работать с  новыми засухоустойчиваемыми кормовыми культурами такие как, кострец  безостый, суданская трава, кормовое просо и сеять однолетние травы на сено.</w:t>
      </w:r>
    </w:p>
    <w:p w:rsidR="003A4AF7" w:rsidRPr="006B4498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B4498">
        <w:rPr>
          <w:rFonts w:ascii="Times New Roman" w:hAnsi="Times New Roman"/>
          <w:color w:val="000000" w:themeColor="text1"/>
          <w:sz w:val="28"/>
          <w:szCs w:val="24"/>
        </w:rPr>
        <w:t>Хозяйства района заготовили 23 центнера кормовых ед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иниц на одну условную голову, 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в 2017 году </w:t>
      </w:r>
      <w:r>
        <w:rPr>
          <w:rFonts w:ascii="Times New Roman" w:hAnsi="Times New Roman"/>
          <w:color w:val="000000" w:themeColor="text1"/>
          <w:sz w:val="28"/>
          <w:szCs w:val="24"/>
        </w:rPr>
        <w:t>–</w:t>
      </w:r>
      <w:r w:rsidRPr="006B4498">
        <w:rPr>
          <w:rFonts w:ascii="Times New Roman" w:hAnsi="Times New Roman"/>
          <w:color w:val="000000" w:themeColor="text1"/>
          <w:sz w:val="28"/>
          <w:szCs w:val="24"/>
        </w:rPr>
        <w:t xml:space="preserve"> 16,5 центнеров кормовых единиц.</w:t>
      </w:r>
    </w:p>
    <w:p w:rsidR="003A4AF7" w:rsidRPr="00693D03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93D03">
        <w:rPr>
          <w:rFonts w:ascii="Times New Roman" w:hAnsi="Times New Roman"/>
          <w:color w:val="000000" w:themeColor="text1"/>
          <w:sz w:val="28"/>
          <w:szCs w:val="24"/>
        </w:rPr>
        <w:t>В 2017 году введено в оборот 456 га. В 2018 году 176 га. В текущем году около 800 га.</w:t>
      </w:r>
    </w:p>
    <w:p w:rsidR="003A4AF7" w:rsidRPr="00693D03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D03">
        <w:rPr>
          <w:rFonts w:ascii="Times New Roman" w:hAnsi="Times New Roman"/>
          <w:color w:val="000000" w:themeColor="text1"/>
          <w:sz w:val="28"/>
          <w:szCs w:val="24"/>
        </w:rPr>
        <w:t xml:space="preserve">В 2018 году сельхозтоваропроизводителями района приобретены </w:t>
      </w:r>
      <w:r w:rsidRPr="00693D03">
        <w:rPr>
          <w:rFonts w:ascii="Times New Roman" w:hAnsi="Times New Roman"/>
          <w:sz w:val="28"/>
          <w:szCs w:val="28"/>
        </w:rPr>
        <w:t>2 трактора – Беларус – 82, Беларус – 892, Комбайн – Вектор 410, автомобиль УАЗ.</w:t>
      </w:r>
    </w:p>
    <w:p w:rsidR="003A4AF7" w:rsidRPr="00A37433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D03">
        <w:rPr>
          <w:rFonts w:ascii="Times New Roman" w:hAnsi="Times New Roman"/>
          <w:color w:val="000000" w:themeColor="text1"/>
          <w:sz w:val="28"/>
          <w:szCs w:val="24"/>
        </w:rPr>
        <w:t xml:space="preserve">В 2019 году сельхозтоваропроизводителями района приобретены </w:t>
      </w:r>
      <w:r w:rsidRPr="00693D03">
        <w:rPr>
          <w:rFonts w:ascii="Times New Roman" w:hAnsi="Times New Roman"/>
          <w:sz w:val="28"/>
          <w:szCs w:val="28"/>
        </w:rPr>
        <w:t>1 трактор Беларус 82, автомобиль-рефрижератор.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3A4AF7" w:rsidRDefault="003A4AF7" w:rsidP="003A4AF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Экономические</w:t>
      </w:r>
      <w:r w:rsidRPr="007232DC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7232DC">
        <w:rPr>
          <w:rFonts w:ascii="Times New Roman" w:hAnsi="Times New Roman"/>
          <w:b/>
          <w:sz w:val="28"/>
          <w:szCs w:val="28"/>
        </w:rPr>
        <w:t xml:space="preserve"> хозяйств</w:t>
      </w:r>
    </w:p>
    <w:p w:rsidR="003A4AF7" w:rsidRPr="00F46DCC" w:rsidRDefault="003A4AF7" w:rsidP="003A4AF7">
      <w:pPr>
        <w:pStyle w:val="a3"/>
        <w:spacing w:after="0"/>
        <w:ind w:left="1429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65F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8 – Финансовые результаты хозяйств всех категорий </w:t>
      </w:r>
    </w:p>
    <w:p w:rsidR="003A4AF7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2017-2019 гг., тыс. руб.</w:t>
      </w:r>
    </w:p>
    <w:tbl>
      <w:tblPr>
        <w:tblStyle w:val="a4"/>
        <w:tblW w:w="0" w:type="auto"/>
        <w:tblLook w:val="04A0"/>
      </w:tblPr>
      <w:tblGrid>
        <w:gridCol w:w="1713"/>
        <w:gridCol w:w="899"/>
        <w:gridCol w:w="900"/>
        <w:gridCol w:w="1296"/>
        <w:gridCol w:w="831"/>
        <w:gridCol w:w="902"/>
        <w:gridCol w:w="902"/>
        <w:gridCol w:w="1296"/>
        <w:gridCol w:w="832"/>
      </w:tblGrid>
      <w:tr w:rsidR="003A4AF7" w:rsidTr="005E4A09">
        <w:tc>
          <w:tcPr>
            <w:tcW w:w="1713" w:type="dxa"/>
            <w:vMerge w:val="restart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3095" w:type="dxa"/>
            <w:gridSpan w:val="3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831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00" w:type="dxa"/>
            <w:gridSpan w:val="3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Себестоимость</w:t>
            </w:r>
          </w:p>
        </w:tc>
        <w:tc>
          <w:tcPr>
            <w:tcW w:w="832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4AF7" w:rsidTr="005E4A09">
        <w:tc>
          <w:tcPr>
            <w:tcW w:w="1713" w:type="dxa"/>
            <w:vMerge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831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2018-2017</w:t>
            </w:r>
          </w:p>
        </w:tc>
        <w:tc>
          <w:tcPr>
            <w:tcW w:w="902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2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832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2018-2017</w:t>
            </w:r>
          </w:p>
        </w:tc>
      </w:tr>
      <w:tr w:rsidR="003A4AF7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899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40691</w:t>
            </w:r>
          </w:p>
        </w:tc>
        <w:tc>
          <w:tcPr>
            <w:tcW w:w="900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831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55077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21830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2263</w:t>
            </w:r>
          </w:p>
        </w:tc>
        <w:tc>
          <w:tcPr>
            <w:tcW w:w="83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A4AF7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899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72051</w:t>
            </w:r>
          </w:p>
        </w:tc>
        <w:tc>
          <w:tcPr>
            <w:tcW w:w="900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86300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45189</w:t>
            </w:r>
          </w:p>
        </w:tc>
        <w:tc>
          <w:tcPr>
            <w:tcW w:w="831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37256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69427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33723</w:t>
            </w:r>
          </w:p>
        </w:tc>
        <w:tc>
          <w:tcPr>
            <w:tcW w:w="83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3A4AF7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СХПК</w:t>
            </w:r>
          </w:p>
        </w:tc>
        <w:tc>
          <w:tcPr>
            <w:tcW w:w="899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35290</w:t>
            </w:r>
          </w:p>
        </w:tc>
        <w:tc>
          <w:tcPr>
            <w:tcW w:w="900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35177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34436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33575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A4AF7" w:rsidRDefault="003A4AF7" w:rsidP="003A4AF7"/>
    <w:p w:rsidR="003A4AF7" w:rsidRDefault="003A4AF7" w:rsidP="003A4AF7"/>
    <w:p w:rsidR="003A4AF7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65F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9 – Финансовые результаты хозяйств всех категорий </w:t>
      </w:r>
    </w:p>
    <w:p w:rsidR="003A4AF7" w:rsidRPr="007232DC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2017-2019 гг.</w:t>
      </w:r>
    </w:p>
    <w:tbl>
      <w:tblPr>
        <w:tblStyle w:val="a4"/>
        <w:tblW w:w="0" w:type="auto"/>
        <w:tblLook w:val="04A0"/>
      </w:tblPr>
      <w:tblGrid>
        <w:gridCol w:w="1713"/>
        <w:gridCol w:w="899"/>
        <w:gridCol w:w="900"/>
        <w:gridCol w:w="1296"/>
        <w:gridCol w:w="831"/>
        <w:gridCol w:w="902"/>
        <w:gridCol w:w="902"/>
        <w:gridCol w:w="1296"/>
        <w:gridCol w:w="832"/>
      </w:tblGrid>
      <w:tr w:rsidR="003A4AF7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32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3095" w:type="dxa"/>
            <w:gridSpan w:val="3"/>
          </w:tcPr>
          <w:p w:rsidR="003A4AF7" w:rsidRPr="00F04EC8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831" w:type="dxa"/>
          </w:tcPr>
          <w:p w:rsidR="003A4AF7" w:rsidRPr="00F04EC8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</w:tcPr>
          <w:p w:rsidR="003A4AF7" w:rsidRPr="00F04EC8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sz w:val="24"/>
                <w:szCs w:val="24"/>
              </w:rPr>
              <w:t>Рентабельность (окупаемость)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32" w:type="dxa"/>
          </w:tcPr>
          <w:p w:rsidR="003A4AF7" w:rsidRPr="00F04EC8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F7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899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-14386</w:t>
            </w:r>
          </w:p>
        </w:tc>
        <w:tc>
          <w:tcPr>
            <w:tcW w:w="900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-7230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-407</w:t>
            </w:r>
          </w:p>
        </w:tc>
        <w:tc>
          <w:tcPr>
            <w:tcW w:w="831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4AF7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899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34795</w:t>
            </w:r>
          </w:p>
        </w:tc>
        <w:tc>
          <w:tcPr>
            <w:tcW w:w="900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16873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11466</w:t>
            </w:r>
          </w:p>
        </w:tc>
        <w:tc>
          <w:tcPr>
            <w:tcW w:w="831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4AF7" w:rsidTr="005E4A09">
        <w:tc>
          <w:tcPr>
            <w:tcW w:w="1713" w:type="dxa"/>
          </w:tcPr>
          <w:p w:rsidR="003A4AF7" w:rsidRPr="00D63632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СХПК</w:t>
            </w:r>
          </w:p>
        </w:tc>
        <w:tc>
          <w:tcPr>
            <w:tcW w:w="899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900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3A4AF7" w:rsidRPr="00F04EC8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E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A4AF7" w:rsidRPr="00335093" w:rsidRDefault="003A4AF7" w:rsidP="003A4AF7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A4AF7" w:rsidRPr="00F46DCC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4EC8">
        <w:rPr>
          <w:rFonts w:ascii="Times New Roman" w:hAnsi="Times New Roman"/>
          <w:sz w:val="28"/>
        </w:rPr>
        <w:t xml:space="preserve">С </w:t>
      </w:r>
      <w:r w:rsidRPr="00F46DCC">
        <w:rPr>
          <w:rFonts w:ascii="Times New Roman" w:hAnsi="Times New Roman"/>
          <w:sz w:val="28"/>
          <w:szCs w:val="28"/>
        </w:rPr>
        <w:t>отрицательным финансовым результатом сработали ООО (окупаемость затрат в среднем за три года составляет 74%), рентабельность КФХ в 2018-2019 гг. составляет около 30%, СХПК – 3,5%.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3A4AF7" w:rsidRDefault="003A4AF7" w:rsidP="003A4AF7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отдела в течение 2018 года 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02E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2019 года</w:t>
      </w:r>
    </w:p>
    <w:p w:rsidR="003A4AF7" w:rsidRPr="00F46DCC" w:rsidRDefault="003A4AF7" w:rsidP="003A4AF7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tabs>
          <w:tab w:val="left" w:pos="62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5AE">
        <w:rPr>
          <w:rFonts w:ascii="Times New Roman" w:hAnsi="Times New Roman"/>
          <w:sz w:val="28"/>
          <w:szCs w:val="28"/>
        </w:rPr>
        <w:t>Отдел по охране природы, экологии и сельскому хозяйству является отделом администрации муниципального района «Качугский район»</w:t>
      </w:r>
      <w:r>
        <w:rPr>
          <w:rFonts w:ascii="Times New Roman" w:hAnsi="Times New Roman"/>
          <w:sz w:val="28"/>
          <w:szCs w:val="28"/>
        </w:rPr>
        <w:t>,</w:t>
      </w:r>
      <w:r w:rsidRPr="004E7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осуществляющим</w:t>
      </w:r>
      <w:r w:rsidRPr="00AF694C">
        <w:rPr>
          <w:rFonts w:ascii="Times New Roman" w:hAnsi="Times New Roman"/>
          <w:sz w:val="28"/>
          <w:szCs w:val="28"/>
        </w:rPr>
        <w:t xml:space="preserve"> </w:t>
      </w:r>
      <w:r w:rsidRPr="004E75AE">
        <w:rPr>
          <w:rFonts w:ascii="Times New Roman" w:hAnsi="Times New Roman"/>
          <w:sz w:val="28"/>
          <w:szCs w:val="28"/>
        </w:rPr>
        <w:t>контроль за охраной окружающей среды</w:t>
      </w:r>
      <w:r>
        <w:rPr>
          <w:rFonts w:ascii="Times New Roman" w:hAnsi="Times New Roman"/>
          <w:sz w:val="28"/>
          <w:szCs w:val="28"/>
        </w:rPr>
        <w:t>,</w:t>
      </w:r>
      <w:r w:rsidRPr="00AF694C">
        <w:rPr>
          <w:rFonts w:ascii="Times New Roman" w:hAnsi="Times New Roman"/>
          <w:sz w:val="28"/>
          <w:szCs w:val="28"/>
        </w:rPr>
        <w:t xml:space="preserve"> координацию действий </w:t>
      </w:r>
      <w:r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Pr="00AF694C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крестьянских (фермерских) хозяйств, сельскохозяйственных кооперативов Качугского</w:t>
      </w:r>
      <w:r w:rsidRPr="00AF694C">
        <w:rPr>
          <w:rFonts w:ascii="Times New Roman" w:hAnsi="Times New Roman"/>
          <w:sz w:val="28"/>
          <w:szCs w:val="28"/>
        </w:rPr>
        <w:t xml:space="preserve"> района по вопросам развития сельского хозяйства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F694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AF694C">
        <w:rPr>
          <w:rFonts w:ascii="Times New Roman" w:hAnsi="Times New Roman"/>
          <w:sz w:val="28"/>
          <w:szCs w:val="28"/>
        </w:rPr>
        <w:t> </w:t>
      </w:r>
      <w:hyperlink r:id="rId5" w:tooltip="Муниципальные образования" w:history="1">
        <w:r>
          <w:rPr>
            <w:rFonts w:ascii="Times New Roman" w:hAnsi="Times New Roman"/>
            <w:sz w:val="28"/>
            <w:szCs w:val="28"/>
          </w:rPr>
          <w:t>района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F694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«Качугский район».</w:t>
      </w:r>
    </w:p>
    <w:p w:rsidR="003A4AF7" w:rsidRPr="004E75AE" w:rsidRDefault="003A4AF7" w:rsidP="003A4AF7">
      <w:pPr>
        <w:tabs>
          <w:tab w:val="left" w:pos="62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в своей деятельности ставит перед собой решение следующих основных задач</w:t>
      </w:r>
      <w:r w:rsidRPr="004E75AE">
        <w:rPr>
          <w:rFonts w:ascii="Times New Roman" w:hAnsi="Times New Roman"/>
          <w:sz w:val="28"/>
          <w:szCs w:val="28"/>
        </w:rPr>
        <w:t>:</w:t>
      </w:r>
    </w:p>
    <w:p w:rsidR="003A4AF7" w:rsidRDefault="003A4AF7" w:rsidP="003A4AF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986">
        <w:rPr>
          <w:rFonts w:ascii="Times New Roman" w:hAnsi="Times New Roman"/>
          <w:sz w:val="28"/>
          <w:szCs w:val="28"/>
        </w:rPr>
        <w:t xml:space="preserve">Разработка и реализация основных направлений аграрной и продовольственной политики района, формирование рыночных отношений и развитие предпринимательства в сельскохозяйственном производстве района. </w:t>
      </w:r>
    </w:p>
    <w:p w:rsidR="003A4AF7" w:rsidRDefault="003A4AF7" w:rsidP="003A4AF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986">
        <w:rPr>
          <w:rFonts w:ascii="Times New Roman" w:hAnsi="Times New Roman"/>
          <w:sz w:val="28"/>
          <w:szCs w:val="28"/>
        </w:rPr>
        <w:t>Создание условий для повышения эффективности сельскохоз</w:t>
      </w:r>
      <w:r>
        <w:rPr>
          <w:rFonts w:ascii="Times New Roman" w:hAnsi="Times New Roman"/>
          <w:sz w:val="28"/>
          <w:szCs w:val="28"/>
        </w:rPr>
        <w:t>яйственного производства района.</w:t>
      </w:r>
    </w:p>
    <w:p w:rsidR="003A4AF7" w:rsidRDefault="003A4AF7" w:rsidP="003A4AF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986">
        <w:rPr>
          <w:rFonts w:ascii="Times New Roman" w:hAnsi="Times New Roman"/>
          <w:sz w:val="28"/>
          <w:szCs w:val="28"/>
        </w:rPr>
        <w:t>Разработка социально-экономических прогнозов функционирования сельского хозяйства рай</w:t>
      </w:r>
      <w:r>
        <w:rPr>
          <w:rFonts w:ascii="Times New Roman" w:hAnsi="Times New Roman"/>
          <w:sz w:val="28"/>
          <w:szCs w:val="28"/>
        </w:rPr>
        <w:t>она и организация их выполнения.</w:t>
      </w:r>
    </w:p>
    <w:p w:rsidR="003A4AF7" w:rsidRDefault="003A4AF7" w:rsidP="003A4AF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986">
        <w:rPr>
          <w:rFonts w:ascii="Times New Roman" w:hAnsi="Times New Roman"/>
          <w:sz w:val="28"/>
          <w:szCs w:val="28"/>
        </w:rPr>
        <w:lastRenderedPageBreak/>
        <w:t>Участие в реализации и подготовке предложений к федеральным и областным целевым комплексным программам, затрагивающим интересы агропромыш</w:t>
      </w:r>
      <w:r>
        <w:rPr>
          <w:rFonts w:ascii="Times New Roman" w:hAnsi="Times New Roman"/>
          <w:sz w:val="28"/>
          <w:szCs w:val="28"/>
        </w:rPr>
        <w:t>ленного комплекса района.</w:t>
      </w:r>
    </w:p>
    <w:p w:rsidR="003A4AF7" w:rsidRDefault="003A4AF7" w:rsidP="003A4AF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986">
        <w:rPr>
          <w:rFonts w:ascii="Times New Roman" w:hAnsi="Times New Roman"/>
          <w:sz w:val="28"/>
          <w:szCs w:val="28"/>
        </w:rPr>
        <w:t>Обеспечение методического руководства и координации деятельности сел</w:t>
      </w:r>
      <w:r>
        <w:rPr>
          <w:rFonts w:ascii="Times New Roman" w:hAnsi="Times New Roman"/>
          <w:sz w:val="28"/>
          <w:szCs w:val="28"/>
        </w:rPr>
        <w:t>ьхозтоваропроизводителей района.</w:t>
      </w:r>
    </w:p>
    <w:p w:rsidR="003A4AF7" w:rsidRDefault="003A4AF7" w:rsidP="003A4AF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986">
        <w:rPr>
          <w:rFonts w:ascii="Times New Roman" w:hAnsi="Times New Roman"/>
          <w:sz w:val="28"/>
          <w:szCs w:val="28"/>
        </w:rPr>
        <w:t>Обеспечение, в пределах своей компетенции, рационального использования компонентов природной среды (земля, недра, почвы, поверхностные и подводные воды, воздух, растительный и животный мир).</w:t>
      </w:r>
    </w:p>
    <w:p w:rsidR="003A4AF7" w:rsidRDefault="003A4AF7" w:rsidP="003A4AF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986">
        <w:rPr>
          <w:rFonts w:ascii="Times New Roman" w:hAnsi="Times New Roman"/>
          <w:sz w:val="28"/>
          <w:szCs w:val="28"/>
        </w:rPr>
        <w:t>Содействие в разработке и внедрении организационно – технических мероприятий, направленных на техническое перевооружение отраслей сельского хозяйства, внедрении научных достижений в практику сельскохозяйственного производства.</w:t>
      </w:r>
    </w:p>
    <w:p w:rsidR="003A4AF7" w:rsidRDefault="003A4AF7" w:rsidP="003A4AF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986">
        <w:rPr>
          <w:rFonts w:ascii="Times New Roman" w:hAnsi="Times New Roman"/>
          <w:sz w:val="28"/>
          <w:szCs w:val="28"/>
        </w:rPr>
        <w:t>Содействие в реализации федеральных и областных программ, направленных на создание и развитие социальной инфраструктуры на сельских территориях района.</w:t>
      </w:r>
    </w:p>
    <w:p w:rsidR="003A4AF7" w:rsidRPr="00726986" w:rsidRDefault="003A4AF7" w:rsidP="003A4AF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986">
        <w:rPr>
          <w:rFonts w:ascii="Times New Roman" w:hAnsi="Times New Roman"/>
          <w:sz w:val="28"/>
          <w:szCs w:val="28"/>
        </w:rPr>
        <w:t>Расширение рынков сбыта сельскохозяйственной продукции, сырья и продовольствия.</w:t>
      </w:r>
    </w:p>
    <w:p w:rsidR="003A4AF7" w:rsidRPr="004E75AE" w:rsidRDefault="003A4AF7" w:rsidP="003A4AF7">
      <w:pPr>
        <w:tabs>
          <w:tab w:val="left" w:pos="62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592D17" w:rsidRDefault="003A4AF7" w:rsidP="003A4AF7">
      <w:pPr>
        <w:pStyle w:val="a3"/>
        <w:numPr>
          <w:ilvl w:val="1"/>
          <w:numId w:val="6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сбору, обработке отчетности, планированию отраслей сельского хозяйства</w:t>
      </w:r>
    </w:p>
    <w:p w:rsidR="003A4AF7" w:rsidRPr="00502EF3" w:rsidRDefault="003A4AF7" w:rsidP="003A4AF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F3">
        <w:rPr>
          <w:rFonts w:ascii="Times New Roman" w:hAnsi="Times New Roman"/>
          <w:sz w:val="28"/>
          <w:szCs w:val="28"/>
        </w:rPr>
        <w:t xml:space="preserve">Ежегодно проводится работа по проверке и приёму квартальной отчётности сельхоз товаропроизводителей – в феврале 2018 года – годовой отчёт за 2017 год, в апреле 2018 года  - за 1 квартал 2018 года, в июле - за 1-е полугодие 2018 года, в октябре - за 9 месяцев 2018 года. Сбор ежедневной, еженедельной, ежемесячной, ежеквартальной, ежегодной оперативной отчетности осуществляется по следующим направлениям: 1) по растениеводству; </w:t>
      </w:r>
      <w:r>
        <w:rPr>
          <w:rFonts w:ascii="Times New Roman" w:hAnsi="Times New Roman"/>
          <w:sz w:val="28"/>
          <w:szCs w:val="28"/>
        </w:rPr>
        <w:t>2) животноводству; 3)</w:t>
      </w:r>
      <w:r w:rsidRPr="00502EF3">
        <w:rPr>
          <w:rFonts w:ascii="Times New Roman" w:hAnsi="Times New Roman"/>
          <w:sz w:val="28"/>
          <w:szCs w:val="28"/>
        </w:rPr>
        <w:t xml:space="preserve"> по применению удобрений</w:t>
      </w:r>
      <w:r>
        <w:rPr>
          <w:rFonts w:ascii="Times New Roman" w:hAnsi="Times New Roman"/>
          <w:sz w:val="28"/>
          <w:szCs w:val="28"/>
        </w:rPr>
        <w:t>; 4)</w:t>
      </w:r>
      <w:r w:rsidRPr="00502EF3">
        <w:rPr>
          <w:rFonts w:ascii="Times New Roman" w:hAnsi="Times New Roman"/>
          <w:sz w:val="28"/>
          <w:szCs w:val="28"/>
        </w:rPr>
        <w:t xml:space="preserve"> по расходу ГСМ</w:t>
      </w:r>
      <w:r>
        <w:rPr>
          <w:rFonts w:ascii="Times New Roman" w:hAnsi="Times New Roman"/>
          <w:sz w:val="28"/>
          <w:szCs w:val="28"/>
        </w:rPr>
        <w:t>;</w:t>
      </w:r>
      <w:r w:rsidRPr="0050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5) </w:t>
      </w:r>
      <w:r w:rsidRPr="00502EF3">
        <w:rPr>
          <w:rFonts w:ascii="Times New Roman" w:hAnsi="Times New Roman"/>
          <w:sz w:val="28"/>
          <w:szCs w:val="28"/>
        </w:rPr>
        <w:t>по ремонту техники</w:t>
      </w:r>
      <w:r>
        <w:rPr>
          <w:rFonts w:ascii="Times New Roman" w:hAnsi="Times New Roman"/>
          <w:sz w:val="28"/>
          <w:szCs w:val="28"/>
        </w:rPr>
        <w:t>;</w:t>
      </w:r>
      <w:r w:rsidRPr="0050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6) </w:t>
      </w:r>
      <w:r w:rsidRPr="00502EF3">
        <w:rPr>
          <w:rFonts w:ascii="Times New Roman" w:hAnsi="Times New Roman"/>
          <w:sz w:val="28"/>
          <w:szCs w:val="28"/>
        </w:rPr>
        <w:t>по налич</w:t>
      </w:r>
      <w:r>
        <w:rPr>
          <w:rFonts w:ascii="Times New Roman" w:hAnsi="Times New Roman"/>
          <w:sz w:val="28"/>
          <w:szCs w:val="28"/>
        </w:rPr>
        <w:t>ию сельскохозяйственной техники;</w:t>
      </w:r>
      <w:r w:rsidRPr="0050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502EF3">
        <w:rPr>
          <w:rFonts w:ascii="Times New Roman" w:hAnsi="Times New Roman"/>
          <w:sz w:val="28"/>
          <w:szCs w:val="28"/>
        </w:rPr>
        <w:t>по землям сельскохозяйственного назначения</w:t>
      </w:r>
      <w:r>
        <w:rPr>
          <w:rFonts w:ascii="Times New Roman" w:hAnsi="Times New Roman"/>
          <w:sz w:val="28"/>
          <w:szCs w:val="28"/>
        </w:rPr>
        <w:t>;</w:t>
      </w:r>
      <w:r w:rsidRPr="0050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8) </w:t>
      </w:r>
      <w:r w:rsidRPr="00502EF3">
        <w:rPr>
          <w:rFonts w:ascii="Times New Roman" w:hAnsi="Times New Roman"/>
          <w:sz w:val="28"/>
          <w:szCs w:val="28"/>
        </w:rPr>
        <w:t>по посевным площадям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50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9) </w:t>
      </w:r>
      <w:r w:rsidRPr="00502EF3">
        <w:rPr>
          <w:rFonts w:ascii="Times New Roman" w:hAnsi="Times New Roman"/>
          <w:sz w:val="28"/>
          <w:szCs w:val="28"/>
        </w:rPr>
        <w:t>по сбору урожая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50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10) </w:t>
      </w:r>
      <w:r w:rsidRPr="00502EF3">
        <w:rPr>
          <w:rFonts w:ascii="Times New Roman" w:hAnsi="Times New Roman"/>
          <w:sz w:val="28"/>
          <w:szCs w:val="28"/>
        </w:rPr>
        <w:t>по реализации грантов грантополучателями</w:t>
      </w:r>
      <w:r>
        <w:rPr>
          <w:rFonts w:ascii="Times New Roman" w:hAnsi="Times New Roman"/>
          <w:sz w:val="28"/>
          <w:szCs w:val="28"/>
        </w:rPr>
        <w:t>;</w:t>
      </w:r>
      <w:r w:rsidRPr="0050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11) по мясному скотоводству;</w:t>
      </w:r>
      <w:r w:rsidRPr="0050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12) </w:t>
      </w:r>
      <w:r w:rsidRPr="00502EF3">
        <w:rPr>
          <w:rFonts w:ascii="Times New Roman" w:hAnsi="Times New Roman"/>
          <w:sz w:val="28"/>
          <w:szCs w:val="28"/>
        </w:rPr>
        <w:t>по наличию скота в ЛПХ района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3A4AF7" w:rsidRPr="00693D03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отчетность</w:t>
      </w:r>
      <w:r w:rsidRPr="00C87955">
        <w:rPr>
          <w:rFonts w:ascii="Times New Roman" w:hAnsi="Times New Roman"/>
          <w:sz w:val="28"/>
          <w:szCs w:val="28"/>
        </w:rPr>
        <w:t xml:space="preserve"> по Ка</w:t>
      </w:r>
      <w:r>
        <w:rPr>
          <w:rFonts w:ascii="Times New Roman" w:hAnsi="Times New Roman"/>
          <w:sz w:val="28"/>
          <w:szCs w:val="28"/>
        </w:rPr>
        <w:t>чугскому району используется в работе отдела, а также направляется в м</w:t>
      </w:r>
      <w:r w:rsidRPr="00C87955">
        <w:rPr>
          <w:rFonts w:ascii="Times New Roman" w:hAnsi="Times New Roman"/>
          <w:sz w:val="28"/>
          <w:szCs w:val="28"/>
        </w:rPr>
        <w:t xml:space="preserve">инистерство сельского хозяйства Иркутской области. 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п</w:t>
      </w:r>
      <w:r w:rsidRPr="00C87955">
        <w:rPr>
          <w:rFonts w:ascii="Times New Roman" w:hAnsi="Times New Roman"/>
          <w:sz w:val="28"/>
          <w:szCs w:val="28"/>
        </w:rPr>
        <w:t xml:space="preserve">роводится анализ хозяйственной деятельности предприятий, </w:t>
      </w:r>
      <w:r>
        <w:rPr>
          <w:rFonts w:ascii="Times New Roman" w:hAnsi="Times New Roman"/>
          <w:sz w:val="28"/>
          <w:szCs w:val="28"/>
        </w:rPr>
        <w:t>составляется отчетная документация</w:t>
      </w:r>
      <w:r w:rsidRPr="00C87955">
        <w:rPr>
          <w:rFonts w:ascii="Times New Roman" w:hAnsi="Times New Roman"/>
          <w:sz w:val="28"/>
          <w:szCs w:val="28"/>
        </w:rPr>
        <w:t xml:space="preserve"> по экон</w:t>
      </w:r>
      <w:r>
        <w:rPr>
          <w:rFonts w:ascii="Times New Roman" w:hAnsi="Times New Roman"/>
          <w:sz w:val="28"/>
          <w:szCs w:val="28"/>
        </w:rPr>
        <w:t>омике, кадрам.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Составляются планы</w:t>
      </w:r>
      <w:r w:rsidRPr="00C8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производственно-финансовой деятельности:</w:t>
      </w:r>
    </w:p>
    <w:p w:rsidR="003A4AF7" w:rsidRPr="001B0C89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планирование целевых показателей развития сельского хозяйства района для включения в Госплан развития сельского хозяйства региона 2019-2024 гг.;</w:t>
      </w:r>
    </w:p>
    <w:p w:rsidR="003A4AF7" w:rsidRPr="00C87955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955">
        <w:rPr>
          <w:rFonts w:ascii="Times New Roman" w:hAnsi="Times New Roman"/>
          <w:sz w:val="28"/>
          <w:szCs w:val="28"/>
        </w:rPr>
        <w:t>проверка и приемка планов производственно-финансовой деятельности сельскохозяйственных предприятий района;</w:t>
      </w:r>
    </w:p>
    <w:p w:rsidR="003A4AF7" w:rsidRPr="00C87955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>-составление сводного плана посевных площадей сельскохозяйственных культур;</w:t>
      </w:r>
    </w:p>
    <w:p w:rsidR="003A4AF7" w:rsidRPr="00C87955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>- составление п</w:t>
      </w:r>
      <w:r>
        <w:rPr>
          <w:rFonts w:ascii="Times New Roman" w:hAnsi="Times New Roman"/>
          <w:sz w:val="28"/>
          <w:szCs w:val="28"/>
        </w:rPr>
        <w:t>лана на весенне - полевые работы</w:t>
      </w:r>
      <w:r w:rsidRPr="00C87955">
        <w:rPr>
          <w:rFonts w:ascii="Times New Roman" w:hAnsi="Times New Roman"/>
          <w:sz w:val="28"/>
          <w:szCs w:val="28"/>
        </w:rPr>
        <w:t>;</w:t>
      </w:r>
    </w:p>
    <w:p w:rsidR="003A4AF7" w:rsidRPr="00C87955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 xml:space="preserve">- составление плана уборки </w:t>
      </w:r>
      <w:r>
        <w:rPr>
          <w:rFonts w:ascii="Times New Roman" w:hAnsi="Times New Roman"/>
          <w:sz w:val="28"/>
          <w:szCs w:val="28"/>
        </w:rPr>
        <w:t>зерновых культур и вспашки зяби;</w:t>
      </w:r>
    </w:p>
    <w:p w:rsidR="003A4AF7" w:rsidRPr="00C87955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>- составление плана засып</w:t>
      </w:r>
      <w:r>
        <w:rPr>
          <w:rFonts w:ascii="Times New Roman" w:hAnsi="Times New Roman"/>
          <w:sz w:val="28"/>
          <w:szCs w:val="28"/>
        </w:rPr>
        <w:t>ки семян под урожай следующего года</w:t>
      </w:r>
      <w:r w:rsidRPr="00C87955">
        <w:rPr>
          <w:rFonts w:ascii="Times New Roman" w:hAnsi="Times New Roman"/>
          <w:sz w:val="28"/>
          <w:szCs w:val="28"/>
        </w:rPr>
        <w:t>;</w:t>
      </w:r>
    </w:p>
    <w:p w:rsidR="003A4AF7" w:rsidRPr="00C87955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>-  составление расчета потребности ГСМ;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>- план мероприятий по пожарной безопасности и обеспечению тушения пожаров на террит</w:t>
      </w:r>
      <w:r>
        <w:rPr>
          <w:rFonts w:ascii="Times New Roman" w:hAnsi="Times New Roman"/>
          <w:sz w:val="28"/>
          <w:szCs w:val="28"/>
        </w:rPr>
        <w:t>ориях сельхоз организаций.</w:t>
      </w:r>
    </w:p>
    <w:p w:rsidR="003A4AF7" w:rsidRPr="00C87955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плановая потребность кормов  на зимне - стойловый  период.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3D03">
        <w:rPr>
          <w:rFonts w:ascii="Times New Roman" w:hAnsi="Times New Roman"/>
          <w:sz w:val="28"/>
          <w:szCs w:val="28"/>
        </w:rPr>
        <w:t xml:space="preserve">Ежеквартально проводятся совещания с сельхозтоваропроизводителями </w:t>
      </w:r>
      <w:r>
        <w:rPr>
          <w:rFonts w:ascii="Times New Roman" w:hAnsi="Times New Roman"/>
          <w:sz w:val="28"/>
          <w:szCs w:val="28"/>
        </w:rPr>
        <w:t>района, при необходимости на совещания приглашаются главы сельских поселений, специалисты министерства сельского хозяйства Иркутской области. На совещаниях обсуждаются рабочие вопросы, обсуждаются проблемы, ставятся задачи, доводится актуальная информация по различным вопросам.</w:t>
      </w:r>
    </w:p>
    <w:p w:rsidR="003A4AF7" w:rsidRPr="00693D03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numPr>
          <w:ilvl w:val="1"/>
          <w:numId w:val="6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участию в мероприятиях по получению  государственной поддержки по направлениям</w:t>
      </w:r>
    </w:p>
    <w:p w:rsidR="003A4AF7" w:rsidRDefault="003A4AF7" w:rsidP="003A4AF7">
      <w:pPr>
        <w:pStyle w:val="a3"/>
        <w:numPr>
          <w:ilvl w:val="2"/>
          <w:numId w:val="6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Отрасль растениеводства и животноводства</w:t>
      </w:r>
    </w:p>
    <w:p w:rsidR="003A4AF7" w:rsidRPr="008E1850" w:rsidRDefault="003A4AF7" w:rsidP="003A4AF7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ведется работа по заключению</w:t>
      </w:r>
      <w:r w:rsidRPr="00C87955">
        <w:rPr>
          <w:rFonts w:ascii="Times New Roman" w:hAnsi="Times New Roman"/>
          <w:sz w:val="28"/>
          <w:szCs w:val="28"/>
        </w:rPr>
        <w:t xml:space="preserve"> соглашений между сельхозтоваропроизводителями района и министерством сельского хозяйства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955">
        <w:rPr>
          <w:rFonts w:ascii="Times New Roman" w:hAnsi="Times New Roman"/>
          <w:sz w:val="28"/>
          <w:szCs w:val="28"/>
        </w:rPr>
        <w:t>по различным направлениям</w:t>
      </w:r>
      <w:r>
        <w:rPr>
          <w:rFonts w:ascii="Times New Roman" w:hAnsi="Times New Roman"/>
          <w:sz w:val="28"/>
          <w:szCs w:val="28"/>
        </w:rPr>
        <w:t xml:space="preserve"> сельскохозяйственной деятельности</w:t>
      </w:r>
      <w:r w:rsidRPr="00C87955">
        <w:rPr>
          <w:rFonts w:ascii="Times New Roman" w:hAnsi="Times New Roman"/>
          <w:sz w:val="28"/>
          <w:szCs w:val="28"/>
        </w:rPr>
        <w:t>.</w:t>
      </w:r>
      <w:r w:rsidRPr="00E02D0F">
        <w:rPr>
          <w:rFonts w:ascii="Times New Roman" w:hAnsi="Times New Roman"/>
          <w:sz w:val="28"/>
          <w:szCs w:val="28"/>
        </w:rPr>
        <w:t xml:space="preserve"> </w:t>
      </w:r>
      <w:r w:rsidRPr="00C87955">
        <w:rPr>
          <w:rFonts w:ascii="Times New Roman" w:hAnsi="Times New Roman"/>
          <w:sz w:val="28"/>
          <w:szCs w:val="28"/>
        </w:rPr>
        <w:t>При поступлении</w:t>
      </w:r>
      <w:r>
        <w:rPr>
          <w:rFonts w:ascii="Times New Roman" w:hAnsi="Times New Roman"/>
          <w:sz w:val="28"/>
          <w:szCs w:val="28"/>
        </w:rPr>
        <w:t xml:space="preserve"> документов из министерства сельского хозяйства</w:t>
      </w:r>
      <w:r w:rsidRPr="00C8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о финансировании мероприятий в сфере АПК </w:t>
      </w:r>
      <w:r w:rsidRPr="00C87955">
        <w:rPr>
          <w:rFonts w:ascii="Times New Roman" w:hAnsi="Times New Roman"/>
          <w:sz w:val="28"/>
          <w:szCs w:val="28"/>
        </w:rPr>
        <w:t xml:space="preserve">специалисты отдела  оповещают сельхозтоваропроизводителей района о сроках и видах предоставляемых документов, оказывают  помощь 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87955">
        <w:rPr>
          <w:rFonts w:ascii="Times New Roman" w:hAnsi="Times New Roman"/>
          <w:sz w:val="28"/>
          <w:szCs w:val="28"/>
        </w:rPr>
        <w:t xml:space="preserve">подготовке, проверяют наличие </w:t>
      </w:r>
      <w:r>
        <w:rPr>
          <w:rFonts w:ascii="Times New Roman" w:hAnsi="Times New Roman"/>
          <w:sz w:val="28"/>
          <w:szCs w:val="28"/>
        </w:rPr>
        <w:t xml:space="preserve">и комплектность </w:t>
      </w:r>
      <w:r w:rsidRPr="00C87955">
        <w:rPr>
          <w:rFonts w:ascii="Times New Roman" w:hAnsi="Times New Roman"/>
          <w:sz w:val="28"/>
          <w:szCs w:val="28"/>
        </w:rPr>
        <w:t>необходимых докуме</w:t>
      </w:r>
      <w:r>
        <w:rPr>
          <w:rFonts w:ascii="Times New Roman" w:hAnsi="Times New Roman"/>
          <w:sz w:val="28"/>
          <w:szCs w:val="28"/>
        </w:rPr>
        <w:t>нтов, сдают пакет документов в профильное м</w:t>
      </w:r>
      <w:r w:rsidRPr="00C87955">
        <w:rPr>
          <w:rFonts w:ascii="Times New Roman" w:hAnsi="Times New Roman"/>
          <w:sz w:val="28"/>
          <w:szCs w:val="28"/>
        </w:rPr>
        <w:t>инистерство. Сбор и подача документов дала возможность сельхозтоваропроизводителям района получить государственную поддержку из ф</w:t>
      </w:r>
      <w:r>
        <w:rPr>
          <w:rFonts w:ascii="Times New Roman" w:hAnsi="Times New Roman"/>
          <w:sz w:val="28"/>
          <w:szCs w:val="28"/>
        </w:rPr>
        <w:t>едерального и областного бюджетов.</w:t>
      </w:r>
      <w:r w:rsidRPr="00C87955">
        <w:rPr>
          <w:rFonts w:ascii="Times New Roman" w:hAnsi="Times New Roman"/>
          <w:sz w:val="28"/>
          <w:szCs w:val="28"/>
        </w:rPr>
        <w:t xml:space="preserve"> </w:t>
      </w:r>
    </w:p>
    <w:p w:rsidR="003A4AF7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4AF7" w:rsidRPr="007232DC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65F1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10 – Объемы государственной поддержки на развитие отраслей растениеводства и животноводства в 2017-2019 гг., тыс. руб.</w:t>
      </w:r>
    </w:p>
    <w:tbl>
      <w:tblPr>
        <w:tblStyle w:val="a4"/>
        <w:tblW w:w="0" w:type="auto"/>
        <w:tblLook w:val="04A0"/>
      </w:tblPr>
      <w:tblGrid>
        <w:gridCol w:w="2237"/>
        <w:gridCol w:w="1864"/>
        <w:gridCol w:w="1864"/>
        <w:gridCol w:w="1970"/>
        <w:gridCol w:w="1636"/>
      </w:tblGrid>
      <w:tr w:rsidR="003A4AF7" w:rsidTr="005E4A09">
        <w:tc>
          <w:tcPr>
            <w:tcW w:w="2237" w:type="dxa"/>
          </w:tcPr>
          <w:p w:rsidR="003A4AF7" w:rsidRPr="00131917" w:rsidRDefault="003A4AF7" w:rsidP="005E4A0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1917">
              <w:rPr>
                <w:rFonts w:ascii="Times New Roman" w:hAnsi="Times New Roman"/>
                <w:sz w:val="24"/>
                <w:szCs w:val="28"/>
              </w:rPr>
              <w:t>Отрасль</w:t>
            </w:r>
          </w:p>
        </w:tc>
        <w:tc>
          <w:tcPr>
            <w:tcW w:w="1864" w:type="dxa"/>
          </w:tcPr>
          <w:p w:rsidR="003A4AF7" w:rsidRPr="0013191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917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1864" w:type="dxa"/>
          </w:tcPr>
          <w:p w:rsidR="003A4AF7" w:rsidRPr="0013191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917"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  <w:tc>
          <w:tcPr>
            <w:tcW w:w="1970" w:type="dxa"/>
          </w:tcPr>
          <w:p w:rsidR="003A4AF7" w:rsidRPr="0013191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917">
              <w:rPr>
                <w:rFonts w:ascii="Times New Roman" w:hAnsi="Times New Roman"/>
                <w:sz w:val="24"/>
                <w:szCs w:val="28"/>
              </w:rPr>
              <w:t>Первая половина 2019 г.</w:t>
            </w:r>
          </w:p>
        </w:tc>
        <w:tc>
          <w:tcPr>
            <w:tcW w:w="1636" w:type="dxa"/>
          </w:tcPr>
          <w:p w:rsidR="003A4AF7" w:rsidRPr="00131917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 период 2017-2019 гг.</w:t>
            </w:r>
          </w:p>
        </w:tc>
      </w:tr>
      <w:tr w:rsidR="003A4AF7" w:rsidTr="005E4A09">
        <w:tc>
          <w:tcPr>
            <w:tcW w:w="2237" w:type="dxa"/>
          </w:tcPr>
          <w:p w:rsidR="003A4AF7" w:rsidRPr="00131917" w:rsidRDefault="003A4AF7" w:rsidP="005E4A0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1917">
              <w:rPr>
                <w:rFonts w:ascii="Times New Roman" w:hAnsi="Times New Roman"/>
                <w:sz w:val="24"/>
                <w:szCs w:val="28"/>
              </w:rPr>
              <w:t>Растениеводство</w:t>
            </w:r>
          </w:p>
        </w:tc>
        <w:tc>
          <w:tcPr>
            <w:tcW w:w="1864" w:type="dxa"/>
          </w:tcPr>
          <w:p w:rsidR="003A4AF7" w:rsidRPr="008E1850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894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238</w:t>
            </w:r>
          </w:p>
        </w:tc>
        <w:tc>
          <w:tcPr>
            <w:tcW w:w="1864" w:type="dxa"/>
          </w:tcPr>
          <w:p w:rsidR="003A4AF7" w:rsidRPr="008E1850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138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578</w:t>
            </w:r>
          </w:p>
        </w:tc>
        <w:tc>
          <w:tcPr>
            <w:tcW w:w="1970" w:type="dxa"/>
          </w:tcPr>
          <w:p w:rsidR="003A4AF7" w:rsidRPr="008E1850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013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913</w:t>
            </w:r>
          </w:p>
        </w:tc>
        <w:tc>
          <w:tcPr>
            <w:tcW w:w="1636" w:type="dxa"/>
          </w:tcPr>
          <w:p w:rsidR="003A4AF7" w:rsidRPr="008E1850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731</w:t>
            </w:r>
          </w:p>
        </w:tc>
      </w:tr>
      <w:tr w:rsidR="003A4AF7" w:rsidTr="005E4A09">
        <w:tc>
          <w:tcPr>
            <w:tcW w:w="2237" w:type="dxa"/>
          </w:tcPr>
          <w:p w:rsidR="003A4AF7" w:rsidRPr="00131917" w:rsidRDefault="003A4AF7" w:rsidP="005E4A0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1917">
              <w:rPr>
                <w:rFonts w:ascii="Times New Roman" w:hAnsi="Times New Roman"/>
                <w:sz w:val="24"/>
                <w:szCs w:val="28"/>
              </w:rPr>
              <w:t>Животноводство</w:t>
            </w:r>
          </w:p>
        </w:tc>
        <w:tc>
          <w:tcPr>
            <w:tcW w:w="1864" w:type="dxa"/>
          </w:tcPr>
          <w:p w:rsidR="003A4AF7" w:rsidRPr="008E1850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499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371</w:t>
            </w:r>
          </w:p>
        </w:tc>
        <w:tc>
          <w:tcPr>
            <w:tcW w:w="1864" w:type="dxa"/>
          </w:tcPr>
          <w:p w:rsidR="003A4AF7" w:rsidRPr="008E1850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134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764</w:t>
            </w:r>
          </w:p>
        </w:tc>
        <w:tc>
          <w:tcPr>
            <w:tcW w:w="1970" w:type="dxa"/>
          </w:tcPr>
          <w:p w:rsidR="003A4AF7" w:rsidRPr="008E1850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746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 319</w:t>
            </w:r>
          </w:p>
        </w:tc>
        <w:tc>
          <w:tcPr>
            <w:tcW w:w="1636" w:type="dxa"/>
          </w:tcPr>
          <w:p w:rsidR="003A4AF7" w:rsidRPr="008E1850" w:rsidRDefault="003A4AF7" w:rsidP="005E4A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>634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8E18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136</w:t>
            </w:r>
          </w:p>
        </w:tc>
      </w:tr>
    </w:tbl>
    <w:p w:rsidR="003A4AF7" w:rsidRPr="001B0C89" w:rsidRDefault="003A4AF7" w:rsidP="003A4A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поддержки растениеводства в 2018 году увеличился на 244 тыс. руб. из-за увеличения обрабатываемых площадей.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животноводстве объем поддержки в 2018 году снизился из-за привязки субсидии на содержание молочных коров к их продуктивности.</w:t>
      </w:r>
    </w:p>
    <w:p w:rsidR="003A4AF7" w:rsidRDefault="003A4AF7" w:rsidP="003A4AF7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3A4AF7" w:rsidRPr="007232DC" w:rsidRDefault="003A4AF7" w:rsidP="003A4AF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65F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11 – Объемы государственной поддержки Качугскому району по всем направлениям в 2017-2019 гг., руб.</w:t>
      </w:r>
    </w:p>
    <w:tbl>
      <w:tblPr>
        <w:tblStyle w:val="a4"/>
        <w:tblW w:w="9640" w:type="dxa"/>
        <w:tblInd w:w="-34" w:type="dxa"/>
        <w:tblLook w:val="04A0"/>
      </w:tblPr>
      <w:tblGrid>
        <w:gridCol w:w="2034"/>
        <w:gridCol w:w="2036"/>
        <w:gridCol w:w="2036"/>
        <w:gridCol w:w="3534"/>
      </w:tblGrid>
      <w:tr w:rsidR="003A4AF7" w:rsidTr="005E4A09">
        <w:tc>
          <w:tcPr>
            <w:tcW w:w="2034" w:type="dxa"/>
          </w:tcPr>
          <w:p w:rsidR="003A4AF7" w:rsidRPr="0078059E" w:rsidRDefault="003A4AF7" w:rsidP="005E4A0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059E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2036" w:type="dxa"/>
          </w:tcPr>
          <w:p w:rsidR="003A4AF7" w:rsidRPr="0078059E" w:rsidRDefault="003A4AF7" w:rsidP="005E4A0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059E"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  <w:tc>
          <w:tcPr>
            <w:tcW w:w="2036" w:type="dxa"/>
          </w:tcPr>
          <w:p w:rsidR="003A4AF7" w:rsidRPr="0078059E" w:rsidRDefault="003A4AF7" w:rsidP="005E4A0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059E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4" w:type="dxa"/>
          </w:tcPr>
          <w:p w:rsidR="003A4AF7" w:rsidRPr="0078059E" w:rsidRDefault="003A4AF7" w:rsidP="005E4A0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059E">
              <w:rPr>
                <w:rFonts w:ascii="Times New Roman" w:hAnsi="Times New Roman"/>
                <w:sz w:val="24"/>
                <w:szCs w:val="28"/>
              </w:rPr>
              <w:t>Всего за период 2017-2019 гг.</w:t>
            </w:r>
          </w:p>
        </w:tc>
      </w:tr>
      <w:tr w:rsidR="003A4AF7" w:rsidTr="005E4A09">
        <w:tc>
          <w:tcPr>
            <w:tcW w:w="2034" w:type="dxa"/>
            <w:vAlign w:val="center"/>
          </w:tcPr>
          <w:p w:rsidR="003A4AF7" w:rsidRPr="0078059E" w:rsidRDefault="003A4AF7" w:rsidP="005E4A0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059E">
              <w:rPr>
                <w:rFonts w:ascii="Times New Roman" w:hAnsi="Times New Roman"/>
                <w:sz w:val="24"/>
                <w:szCs w:val="28"/>
              </w:rPr>
              <w:t>50 546 353,40</w:t>
            </w:r>
          </w:p>
        </w:tc>
        <w:tc>
          <w:tcPr>
            <w:tcW w:w="2036" w:type="dxa"/>
            <w:vAlign w:val="center"/>
          </w:tcPr>
          <w:p w:rsidR="003A4AF7" w:rsidRPr="0078059E" w:rsidRDefault="003A4AF7" w:rsidP="005E4A0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059E">
              <w:rPr>
                <w:rFonts w:ascii="Times New Roman" w:hAnsi="Times New Roman"/>
                <w:sz w:val="24"/>
                <w:szCs w:val="28"/>
              </w:rPr>
              <w:t>46 737 739,25</w:t>
            </w:r>
          </w:p>
        </w:tc>
        <w:tc>
          <w:tcPr>
            <w:tcW w:w="2036" w:type="dxa"/>
            <w:vAlign w:val="center"/>
          </w:tcPr>
          <w:p w:rsidR="003A4AF7" w:rsidRPr="0078059E" w:rsidRDefault="003A4AF7" w:rsidP="005E4A0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059E">
              <w:rPr>
                <w:rFonts w:ascii="Times New Roman" w:hAnsi="Times New Roman"/>
                <w:sz w:val="24"/>
                <w:szCs w:val="28"/>
              </w:rPr>
              <w:t>21 213 510,29</w:t>
            </w:r>
          </w:p>
        </w:tc>
        <w:tc>
          <w:tcPr>
            <w:tcW w:w="3534" w:type="dxa"/>
            <w:vAlign w:val="center"/>
          </w:tcPr>
          <w:p w:rsidR="003A4AF7" w:rsidRPr="0078059E" w:rsidRDefault="003A4AF7" w:rsidP="005E4A0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059E">
              <w:rPr>
                <w:rFonts w:ascii="Times New Roman" w:hAnsi="Times New Roman"/>
                <w:sz w:val="24"/>
                <w:szCs w:val="28"/>
              </w:rPr>
              <w:t>118 497 602,94</w:t>
            </w:r>
          </w:p>
        </w:tc>
      </w:tr>
    </w:tbl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государственной поддержки в 2018 году снизился из-за привязки субсидии на содержание молочных коров к их продуктивности, а также из-за перечислений средств грантов на развитие молочных ферм в 2017 году.</w:t>
      </w:r>
    </w:p>
    <w:p w:rsidR="003A4AF7" w:rsidRPr="0078059E" w:rsidRDefault="003A4AF7" w:rsidP="003A4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numPr>
          <w:ilvl w:val="2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1850">
        <w:rPr>
          <w:rFonts w:ascii="Times New Roman" w:hAnsi="Times New Roman"/>
          <w:b/>
          <w:sz w:val="28"/>
          <w:szCs w:val="28"/>
        </w:rPr>
        <w:t>Грантовая поддержка</w:t>
      </w:r>
      <w:r>
        <w:rPr>
          <w:rFonts w:ascii="Times New Roman" w:hAnsi="Times New Roman"/>
          <w:b/>
          <w:sz w:val="28"/>
          <w:szCs w:val="28"/>
        </w:rPr>
        <w:t xml:space="preserve"> на развитие фермерского хозяйства</w:t>
      </w:r>
    </w:p>
    <w:p w:rsidR="003A4AF7" w:rsidRPr="00F46DCC" w:rsidRDefault="003A4AF7" w:rsidP="003A4AF7">
      <w:pPr>
        <w:pStyle w:val="a3"/>
        <w:spacing w:after="0"/>
        <w:ind w:left="1429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«Начинающий фермер»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5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 году п</w:t>
      </w:r>
      <w:r w:rsidRPr="0061351C">
        <w:rPr>
          <w:rFonts w:ascii="Times New Roman" w:hAnsi="Times New Roman"/>
          <w:sz w:val="28"/>
          <w:szCs w:val="28"/>
        </w:rPr>
        <w:t>о итогам конкурса пять фермерских хозяйств Качугского района п</w:t>
      </w:r>
      <w:r>
        <w:rPr>
          <w:rFonts w:ascii="Times New Roman" w:hAnsi="Times New Roman"/>
          <w:sz w:val="28"/>
          <w:szCs w:val="28"/>
        </w:rPr>
        <w:t>олучили</w:t>
      </w:r>
      <w:r w:rsidRPr="0061351C">
        <w:rPr>
          <w:rFonts w:ascii="Times New Roman" w:hAnsi="Times New Roman"/>
          <w:sz w:val="28"/>
          <w:szCs w:val="28"/>
        </w:rPr>
        <w:t xml:space="preserve"> гранты на развитие молочного и мясного скотоводства суммой </w:t>
      </w:r>
      <w:r>
        <w:rPr>
          <w:rFonts w:ascii="Times New Roman" w:hAnsi="Times New Roman"/>
          <w:sz w:val="28"/>
          <w:szCs w:val="28"/>
        </w:rPr>
        <w:t>от 2,3</w:t>
      </w:r>
      <w:r w:rsidRPr="0061351C">
        <w:rPr>
          <w:rFonts w:ascii="Times New Roman" w:hAnsi="Times New Roman"/>
          <w:sz w:val="28"/>
          <w:szCs w:val="28"/>
        </w:rPr>
        <w:t xml:space="preserve"> млн. руб. до 2,8 млн.</w:t>
      </w:r>
      <w:r>
        <w:rPr>
          <w:rFonts w:ascii="Times New Roman" w:hAnsi="Times New Roman"/>
          <w:sz w:val="28"/>
          <w:szCs w:val="28"/>
        </w:rPr>
        <w:t xml:space="preserve"> руб. На средства гранта </w:t>
      </w:r>
      <w:r w:rsidRPr="0061351C">
        <w:rPr>
          <w:rFonts w:ascii="Times New Roman" w:hAnsi="Times New Roman"/>
          <w:sz w:val="28"/>
          <w:szCs w:val="28"/>
        </w:rPr>
        <w:t>приобретены земли сельскохозяйственного назначения, племенные сельскохозяйственные животные, сельскохозяйственная техника, грузовой</w:t>
      </w:r>
      <w:r>
        <w:rPr>
          <w:rFonts w:ascii="Times New Roman" w:hAnsi="Times New Roman"/>
          <w:sz w:val="28"/>
          <w:szCs w:val="28"/>
        </w:rPr>
        <w:t xml:space="preserve"> транспорт.</w:t>
      </w:r>
      <w:r w:rsidRPr="0061351C">
        <w:rPr>
          <w:rFonts w:ascii="Times New Roman" w:hAnsi="Times New Roman"/>
          <w:sz w:val="28"/>
          <w:szCs w:val="28"/>
        </w:rPr>
        <w:t xml:space="preserve"> 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0B">
        <w:rPr>
          <w:rFonts w:ascii="Times New Roman" w:hAnsi="Times New Roman"/>
          <w:sz w:val="28"/>
          <w:szCs w:val="28"/>
        </w:rPr>
        <w:t xml:space="preserve">Гранты получили два начинающих фермера из Большой Тарели: Нечаева Елена Юрьевна и Чемякин Виктор Геннадьевич. Из Верхоленского сельского поселения обладателем гранта стал Шаманов Максим Сергеевич, из Бутаковского - Дмитриев Андрей Иванович, из Качугского сельского поселения – Кузнецова Евдокия Согтоевна.  </w:t>
      </w:r>
    </w:p>
    <w:p w:rsidR="003A4AF7" w:rsidRPr="006F6E0B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 года ими создано 10 новых постоянных рабочих мест.</w:t>
      </w:r>
    </w:p>
    <w:p w:rsidR="003A4AF7" w:rsidRPr="006F6E0B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0B">
        <w:rPr>
          <w:rFonts w:ascii="Times New Roman" w:hAnsi="Times New Roman"/>
          <w:sz w:val="28"/>
          <w:szCs w:val="28"/>
        </w:rPr>
        <w:t xml:space="preserve">В июле текущего года министерство сельского хозяйства Иркутской области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F6E0B">
        <w:rPr>
          <w:rFonts w:ascii="Times New Roman" w:hAnsi="Times New Roman"/>
          <w:sz w:val="28"/>
          <w:szCs w:val="28"/>
        </w:rPr>
        <w:t xml:space="preserve">подвело итоги </w:t>
      </w:r>
      <w:r>
        <w:rPr>
          <w:rFonts w:ascii="Times New Roman" w:hAnsi="Times New Roman"/>
          <w:sz w:val="28"/>
          <w:szCs w:val="28"/>
        </w:rPr>
        <w:t xml:space="preserve">очередного </w:t>
      </w:r>
      <w:r w:rsidRPr="006F6E0B">
        <w:rPr>
          <w:rFonts w:ascii="Times New Roman" w:hAnsi="Times New Roman"/>
          <w:sz w:val="28"/>
          <w:szCs w:val="28"/>
        </w:rPr>
        <w:t xml:space="preserve">конкурсного отбора на право получения гранта на создание и развитие крестьянского (фермерского) хозяйства. По итогам конкурса пять фермерских хозяйств Качугского района получат гранты на развитие молочного и мясного скотоводства суммой по 3 </w:t>
      </w:r>
      <w:r w:rsidRPr="006F6E0B">
        <w:rPr>
          <w:rFonts w:ascii="Times New Roman" w:hAnsi="Times New Roman"/>
          <w:sz w:val="28"/>
          <w:szCs w:val="28"/>
        </w:rPr>
        <w:lastRenderedPageBreak/>
        <w:t xml:space="preserve">млн. руб. каждый. На данные средства </w:t>
      </w:r>
      <w:r>
        <w:rPr>
          <w:rFonts w:ascii="Times New Roman" w:hAnsi="Times New Roman"/>
          <w:sz w:val="28"/>
          <w:szCs w:val="28"/>
        </w:rPr>
        <w:t>планируется</w:t>
      </w:r>
      <w:r w:rsidRPr="006F6E0B">
        <w:rPr>
          <w:rFonts w:ascii="Times New Roman" w:hAnsi="Times New Roman"/>
          <w:sz w:val="28"/>
          <w:szCs w:val="28"/>
        </w:rPr>
        <w:t xml:space="preserve"> приобрести племенных сельскохозяйственных животных, сельскохозяйственную технику, грузовой транспорт.</w:t>
      </w:r>
    </w:p>
    <w:p w:rsidR="003A4AF7" w:rsidRPr="006F6E0B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0B">
        <w:rPr>
          <w:rFonts w:ascii="Times New Roman" w:hAnsi="Times New Roman"/>
          <w:sz w:val="28"/>
          <w:szCs w:val="28"/>
        </w:rPr>
        <w:t xml:space="preserve">Фермерские хозяйства будут развивать в Верхоленском сельском поселении – Белоусова Надежда Николаевна, в Харбатовском – Кошкин Илья Сергеевич, в Качугском сельском – Пороев Артем Эдуардович, в Бутаковском – Идрисов Федор Фаридович, а также в Белоусовском – Цыренжапов Сергей Будажапович. </w:t>
      </w:r>
    </w:p>
    <w:p w:rsidR="003A4AF7" w:rsidRPr="006F6E0B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 года ими планируется создать 15 новых постоянных рабочих мест.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министерством сельского хозяйства Иркутской области были внесены изменения в порядки программы, согласно изменениям количество получателей грантов не может превышать 5 хозяйств по одному району.</w:t>
      </w:r>
    </w:p>
    <w:p w:rsidR="003A4AF7" w:rsidRPr="006F6E0B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0B">
        <w:rPr>
          <w:rFonts w:ascii="Times New Roman" w:hAnsi="Times New Roman"/>
          <w:sz w:val="28"/>
          <w:szCs w:val="28"/>
        </w:rPr>
        <w:t>За время реализации программы «Начинающий фермер» (с 2012 года), в Качугском районе гранты получили 18 фермерских хозяйств, из них</w:t>
      </w:r>
      <w:r>
        <w:rPr>
          <w:rFonts w:ascii="Times New Roman" w:hAnsi="Times New Roman"/>
          <w:sz w:val="28"/>
          <w:szCs w:val="28"/>
        </w:rPr>
        <w:t xml:space="preserve"> 13 в течение последних 4 лет</w:t>
      </w:r>
      <w:r w:rsidRPr="006F6E0B">
        <w:rPr>
          <w:rFonts w:ascii="Times New Roman" w:hAnsi="Times New Roman"/>
          <w:sz w:val="28"/>
          <w:szCs w:val="28"/>
        </w:rPr>
        <w:t>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 – Участие фермерских хозяйств в программе «Начинающий фермер» в 2017-2019 гг.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4AF7" w:rsidTr="005E4A09">
        <w:tc>
          <w:tcPr>
            <w:tcW w:w="2392" w:type="dxa"/>
          </w:tcPr>
          <w:p w:rsidR="003A4AF7" w:rsidRPr="007F5BF4" w:rsidRDefault="003A4AF7" w:rsidP="005E4A09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F5BF4">
              <w:rPr>
                <w:rFonts w:ascii="Times New Roman" w:hAnsi="Times New Roman"/>
                <w:sz w:val="24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3A4AF7" w:rsidRPr="007F5BF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2393" w:type="dxa"/>
          </w:tcPr>
          <w:p w:rsidR="003A4AF7" w:rsidRPr="007F5BF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  <w:tc>
          <w:tcPr>
            <w:tcW w:w="2393" w:type="dxa"/>
          </w:tcPr>
          <w:p w:rsidR="003A4AF7" w:rsidRPr="007F5BF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</w:tr>
      <w:tr w:rsidR="003A4AF7" w:rsidTr="005E4A09">
        <w:tc>
          <w:tcPr>
            <w:tcW w:w="2392" w:type="dxa"/>
          </w:tcPr>
          <w:p w:rsidR="003A4AF7" w:rsidRPr="007F5BF4" w:rsidRDefault="003A4AF7" w:rsidP="005E4A09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F5BF4">
              <w:rPr>
                <w:rFonts w:ascii="Times New Roman" w:hAnsi="Times New Roman"/>
                <w:sz w:val="24"/>
                <w:szCs w:val="28"/>
              </w:rPr>
              <w:t>Кол-во грантополучателей</w:t>
            </w:r>
          </w:p>
        </w:tc>
        <w:tc>
          <w:tcPr>
            <w:tcW w:w="2393" w:type="dxa"/>
          </w:tcPr>
          <w:p w:rsidR="003A4AF7" w:rsidRPr="007F5BF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3A4AF7" w:rsidRPr="007F5BF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93" w:type="dxa"/>
          </w:tcPr>
          <w:p w:rsidR="003A4AF7" w:rsidRPr="007F5BF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A4AF7" w:rsidTr="005E4A09">
        <w:tc>
          <w:tcPr>
            <w:tcW w:w="2392" w:type="dxa"/>
          </w:tcPr>
          <w:p w:rsidR="003A4AF7" w:rsidRPr="007F5BF4" w:rsidRDefault="003A4AF7" w:rsidP="005E4A09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F5BF4">
              <w:rPr>
                <w:rFonts w:ascii="Times New Roman" w:hAnsi="Times New Roman"/>
                <w:sz w:val="24"/>
                <w:szCs w:val="28"/>
              </w:rPr>
              <w:t>Общая сумма поддержки, тыс. руб.</w:t>
            </w:r>
          </w:p>
        </w:tc>
        <w:tc>
          <w:tcPr>
            <w:tcW w:w="2393" w:type="dxa"/>
          </w:tcPr>
          <w:p w:rsidR="003A4AF7" w:rsidRPr="007F5BF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2 509</w:t>
            </w:r>
          </w:p>
        </w:tc>
        <w:tc>
          <w:tcPr>
            <w:tcW w:w="2393" w:type="dxa"/>
          </w:tcPr>
          <w:p w:rsidR="003A4AF7" w:rsidRPr="007F5BF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13 540</w:t>
            </w:r>
          </w:p>
        </w:tc>
        <w:tc>
          <w:tcPr>
            <w:tcW w:w="2393" w:type="dxa"/>
          </w:tcPr>
          <w:p w:rsidR="003A4AF7" w:rsidRPr="007F5BF4" w:rsidRDefault="003A4AF7" w:rsidP="005E4A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15 000</w:t>
            </w:r>
          </w:p>
        </w:tc>
      </w:tr>
    </w:tbl>
    <w:p w:rsidR="003A4AF7" w:rsidRDefault="003A4AF7" w:rsidP="003A4A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890A67" w:rsidRDefault="003A4AF7" w:rsidP="003A4AF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«Развитие семейных молочных животноводческих ферм».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8">
        <w:rPr>
          <w:rFonts w:ascii="Times New Roman" w:hAnsi="Times New Roman"/>
          <w:sz w:val="28"/>
          <w:szCs w:val="28"/>
        </w:rPr>
        <w:t xml:space="preserve">В 2018 году в районе введены в эксплуатацию </w:t>
      </w:r>
      <w:r>
        <w:rPr>
          <w:rFonts w:ascii="Times New Roman" w:hAnsi="Times New Roman"/>
          <w:sz w:val="28"/>
          <w:szCs w:val="28"/>
        </w:rPr>
        <w:t>три</w:t>
      </w:r>
      <w:r w:rsidRPr="002836C8">
        <w:rPr>
          <w:rFonts w:ascii="Times New Roman" w:hAnsi="Times New Roman"/>
          <w:sz w:val="28"/>
          <w:szCs w:val="28"/>
        </w:rPr>
        <w:t xml:space="preserve"> современные молочные животноводческие фермы</w:t>
      </w:r>
      <w:r>
        <w:rPr>
          <w:rFonts w:ascii="Times New Roman" w:hAnsi="Times New Roman"/>
          <w:sz w:val="28"/>
          <w:szCs w:val="28"/>
        </w:rPr>
        <w:t xml:space="preserve"> в крестьянских фермерских хозяйствах:</w:t>
      </w:r>
      <w:r w:rsidRPr="002836C8">
        <w:rPr>
          <w:rFonts w:ascii="Times New Roman" w:hAnsi="Times New Roman"/>
          <w:sz w:val="28"/>
          <w:szCs w:val="28"/>
        </w:rPr>
        <w:t xml:space="preserve"> Хмелева Василия Павловича</w:t>
      </w:r>
      <w:r>
        <w:rPr>
          <w:rFonts w:ascii="Times New Roman" w:hAnsi="Times New Roman"/>
          <w:sz w:val="28"/>
          <w:szCs w:val="28"/>
        </w:rPr>
        <w:t>, Липатовой Юлии Александровны, Кудрявцевой Елены Германовны.</w:t>
      </w:r>
      <w:r w:rsidRPr="002836C8">
        <w:rPr>
          <w:rFonts w:ascii="Times New Roman" w:hAnsi="Times New Roman"/>
          <w:sz w:val="28"/>
          <w:szCs w:val="28"/>
        </w:rPr>
        <w:t xml:space="preserve"> 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836C8">
        <w:rPr>
          <w:rFonts w:ascii="Times New Roman" w:hAnsi="Times New Roman"/>
          <w:sz w:val="28"/>
          <w:szCs w:val="28"/>
        </w:rPr>
        <w:t xml:space="preserve">олочные фермы построены за счет средств гранта на развитие семейных молочных животноводческих ферм. Фермы рассчитаны на 120 голов дойного стада и оснащены современным доильным оборудованием. На производственных объектах имеется вся необходимая инфраструктура: водоснабжение, электроснабжение, отопление, подъездные пути. На фермах имеется все необходимое для комфортной работы персонала: душевая комната, теплый туалет, комната отдыха для работников фермы. 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Помимо строительства молочных ферм средства гранта были направлены на приобретение сельскохозяйственной техники и племенных сельскохозяйственных животных.</w:t>
      </w:r>
    </w:p>
    <w:p w:rsidR="003A4AF7" w:rsidRPr="002836C8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трех хозяйствах создано 8 дополнительных рабочих мест.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8">
        <w:rPr>
          <w:rFonts w:ascii="Times New Roman" w:hAnsi="Times New Roman"/>
          <w:sz w:val="28"/>
          <w:szCs w:val="28"/>
        </w:rPr>
        <w:t>Сумма государственной поддержки на реализацию данных грантов составила 34 935 тыс. руб.</w:t>
      </w:r>
    </w:p>
    <w:p w:rsidR="003A4AF7" w:rsidRPr="002105A5" w:rsidRDefault="003A4AF7" w:rsidP="003A4A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D65983" w:rsidRDefault="003A4AF7" w:rsidP="003A4AF7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983">
        <w:rPr>
          <w:rFonts w:ascii="Times New Roman" w:hAnsi="Times New Roman"/>
          <w:b/>
          <w:sz w:val="28"/>
          <w:szCs w:val="28"/>
        </w:rPr>
        <w:t>Участие в мероприятиях программы «Устойчивое развитие сельских территорий»</w:t>
      </w:r>
    </w:p>
    <w:p w:rsidR="003A4AF7" w:rsidRPr="0061351C" w:rsidRDefault="003A4AF7" w:rsidP="003A4A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2105A5" w:rsidRDefault="003A4AF7" w:rsidP="003A4AF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</w:t>
      </w:r>
      <w:r w:rsidRPr="002105A5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2105A5">
        <w:rPr>
          <w:rFonts w:ascii="Times New Roman" w:hAnsi="Times New Roman"/>
          <w:sz w:val="28"/>
          <w:szCs w:val="28"/>
        </w:rPr>
        <w:t xml:space="preserve"> на строительство (приобретение) жилья</w:t>
      </w:r>
      <w:r>
        <w:rPr>
          <w:rFonts w:ascii="Times New Roman" w:hAnsi="Times New Roman"/>
          <w:sz w:val="28"/>
          <w:szCs w:val="28"/>
        </w:rPr>
        <w:t>.</w:t>
      </w:r>
    </w:p>
    <w:p w:rsidR="003A4AF7" w:rsidRPr="00C87955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 xml:space="preserve">обработано </w:t>
      </w:r>
      <w:r w:rsidRPr="00C87955">
        <w:rPr>
          <w:rFonts w:ascii="Times New Roman" w:hAnsi="Times New Roman"/>
          <w:sz w:val="28"/>
          <w:szCs w:val="28"/>
        </w:rPr>
        <w:t>42 пакета документов граждан, изъявивших желание улучшить жилищные условия в рамках ФЦП «Устойчивое развитие сельских территорий на 2014-2017 годы и на период до 2020 года». В 2019 году выдано 6 свидетельств на получение социальной субсидии, в том числе 4 свидетельств в категории «Молодая семья и молодые специалисты», 2 свидетельства в категории «Граждане</w:t>
      </w:r>
      <w:r w:rsidRPr="00C13DA2">
        <w:rPr>
          <w:rFonts w:ascii="Times New Roman" w:hAnsi="Times New Roman"/>
          <w:sz w:val="28"/>
          <w:szCs w:val="28"/>
        </w:rPr>
        <w:t xml:space="preserve">». Получено социальной субсидии на сумму около: </w:t>
      </w:r>
      <w:r w:rsidRPr="00C13DA2">
        <w:rPr>
          <w:rFonts w:ascii="Times New Roman" w:hAnsi="Times New Roman"/>
          <w:color w:val="000000"/>
          <w:sz w:val="28"/>
          <w:szCs w:val="28"/>
        </w:rPr>
        <w:t>6 млн. 800 тыс.</w:t>
      </w:r>
      <w:r w:rsidRPr="00C13DA2">
        <w:rPr>
          <w:rFonts w:ascii="Times New Roman" w:hAnsi="Times New Roman"/>
          <w:sz w:val="28"/>
          <w:szCs w:val="28"/>
        </w:rPr>
        <w:t xml:space="preserve"> рублей. Осуществлялась</w:t>
      </w:r>
      <w:r w:rsidRPr="00C87955">
        <w:rPr>
          <w:rFonts w:ascii="Times New Roman" w:hAnsi="Times New Roman"/>
          <w:sz w:val="28"/>
          <w:szCs w:val="28"/>
        </w:rPr>
        <w:t xml:space="preserve"> консультация граждан и оказание помощи в оформлении документов, в подготовке отчетности строящихся объектов. Осуществляется контроль за строящимися объектами, сроками исполнения обязательств. Подготовлены документальные и фотографические отчеты в МСХ Иркутской области. </w:t>
      </w:r>
    </w:p>
    <w:p w:rsidR="003A4AF7" w:rsidRPr="00025938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принята новая </w:t>
      </w:r>
      <w:r w:rsidRPr="00025938">
        <w:rPr>
          <w:rFonts w:ascii="Times New Roman" w:hAnsi="Times New Roman"/>
          <w:sz w:val="28"/>
          <w:szCs w:val="28"/>
        </w:rPr>
        <w:t>Госуд</w:t>
      </w:r>
      <w:r>
        <w:rPr>
          <w:rFonts w:ascii="Times New Roman" w:hAnsi="Times New Roman"/>
          <w:sz w:val="28"/>
          <w:szCs w:val="28"/>
        </w:rPr>
        <w:t>арственная программа Российской Федерации «</w:t>
      </w:r>
      <w:r w:rsidRPr="00025938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 xml:space="preserve">ое развитие сельских территорий». В связи с этим производится доработка пакетов документов,  принятых в предыдущие года, под условия новой программы. 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3D03">
        <w:rPr>
          <w:rFonts w:ascii="Times New Roman" w:hAnsi="Times New Roman"/>
          <w:sz w:val="28"/>
          <w:szCs w:val="28"/>
        </w:rPr>
        <w:t>В 2019 году обработано 15</w:t>
      </w:r>
      <w:r>
        <w:rPr>
          <w:rFonts w:ascii="Times New Roman" w:hAnsi="Times New Roman"/>
          <w:sz w:val="28"/>
          <w:szCs w:val="28"/>
        </w:rPr>
        <w:t xml:space="preserve"> пакетов документов,</w:t>
      </w:r>
      <w:r w:rsidRPr="00693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93D03">
        <w:rPr>
          <w:rFonts w:ascii="Times New Roman" w:hAnsi="Times New Roman"/>
          <w:sz w:val="28"/>
          <w:szCs w:val="28"/>
        </w:rPr>
        <w:t>з них работников АПК – 8 заявителей, работников социальной сферы – 7 заявителей.</w:t>
      </w:r>
      <w:r>
        <w:rPr>
          <w:rFonts w:ascii="Times New Roman" w:hAnsi="Times New Roman"/>
          <w:sz w:val="28"/>
          <w:szCs w:val="28"/>
        </w:rPr>
        <w:t xml:space="preserve"> Категория «Иные граждане, проживающие в сельской местности» из программы исключены.</w:t>
      </w:r>
    </w:p>
    <w:p w:rsidR="003A4AF7" w:rsidRDefault="003A4AF7" w:rsidP="003A4AF7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3A4AF7" w:rsidRPr="002105A5" w:rsidRDefault="003A4AF7" w:rsidP="003A4AF7">
      <w:pPr>
        <w:spacing w:after="0"/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13 - </w:t>
      </w:r>
      <w:r w:rsidRPr="002105A5">
        <w:rPr>
          <w:rFonts w:ascii="Times New Roman" w:hAnsi="Times New Roman"/>
          <w:sz w:val="28"/>
          <w:szCs w:val="24"/>
        </w:rPr>
        <w:t>Выдача свидетельств на строительство жилья</w:t>
      </w:r>
      <w:r>
        <w:rPr>
          <w:rFonts w:ascii="Times New Roman" w:hAnsi="Times New Roman"/>
          <w:sz w:val="28"/>
          <w:szCs w:val="24"/>
        </w:rPr>
        <w:t xml:space="preserve"> в 2017</w:t>
      </w:r>
      <w:r w:rsidRPr="002105A5">
        <w:rPr>
          <w:rFonts w:ascii="Times New Roman" w:hAnsi="Times New Roman"/>
          <w:sz w:val="28"/>
          <w:szCs w:val="24"/>
        </w:rPr>
        <w:t>-201</w:t>
      </w:r>
      <w:r>
        <w:rPr>
          <w:rFonts w:ascii="Times New Roman" w:hAnsi="Times New Roman"/>
          <w:sz w:val="28"/>
          <w:szCs w:val="24"/>
        </w:rPr>
        <w:t>9</w:t>
      </w:r>
      <w:r w:rsidRPr="002105A5">
        <w:rPr>
          <w:rFonts w:ascii="Times New Roman" w:hAnsi="Times New Roman"/>
          <w:sz w:val="28"/>
          <w:szCs w:val="24"/>
        </w:rPr>
        <w:t xml:space="preserve"> годах</w:t>
      </w:r>
      <w:r>
        <w:rPr>
          <w:rFonts w:ascii="Times New Roman" w:hAnsi="Times New Roman"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1560"/>
        <w:gridCol w:w="1399"/>
        <w:gridCol w:w="1968"/>
      </w:tblGrid>
      <w:tr w:rsidR="003A4AF7" w:rsidRPr="00E7207F" w:rsidTr="005E4A09">
        <w:trPr>
          <w:trHeight w:val="418"/>
        </w:trPr>
        <w:tc>
          <w:tcPr>
            <w:tcW w:w="3085" w:type="dxa"/>
          </w:tcPr>
          <w:p w:rsidR="003A4AF7" w:rsidRPr="00E7207F" w:rsidRDefault="003A4AF7" w:rsidP="005E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3A4AF7" w:rsidRPr="00025938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3A4AF7" w:rsidRPr="00025938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3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99" w:type="dxa"/>
          </w:tcPr>
          <w:p w:rsidR="003A4AF7" w:rsidRPr="00025938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3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68" w:type="dxa"/>
          </w:tcPr>
          <w:p w:rsidR="003A4AF7" w:rsidRPr="00025938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38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району</w:t>
            </w:r>
          </w:p>
        </w:tc>
      </w:tr>
      <w:tr w:rsidR="003A4AF7" w:rsidRPr="00E7207F" w:rsidTr="005E4A09">
        <w:tc>
          <w:tcPr>
            <w:tcW w:w="3085" w:type="dxa"/>
          </w:tcPr>
          <w:p w:rsidR="003A4AF7" w:rsidRPr="00E7207F" w:rsidRDefault="003A4AF7" w:rsidP="005E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7F">
              <w:rPr>
                <w:rFonts w:ascii="Times New Roman" w:hAnsi="Times New Roman"/>
                <w:sz w:val="24"/>
                <w:szCs w:val="24"/>
              </w:rPr>
              <w:t xml:space="preserve">Выдано свидетельств </w:t>
            </w:r>
          </w:p>
        </w:tc>
        <w:tc>
          <w:tcPr>
            <w:tcW w:w="1559" w:type="dxa"/>
          </w:tcPr>
          <w:p w:rsidR="003A4AF7" w:rsidRPr="00E7207F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A4AF7" w:rsidRPr="00E7207F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A4AF7" w:rsidRPr="00E7207F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3A4AF7" w:rsidRPr="00E7207F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4AF7" w:rsidRPr="00E7207F" w:rsidTr="005E4A09">
        <w:tc>
          <w:tcPr>
            <w:tcW w:w="3085" w:type="dxa"/>
          </w:tcPr>
          <w:p w:rsidR="003A4AF7" w:rsidRPr="00E7207F" w:rsidRDefault="003A4AF7" w:rsidP="005E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7F">
              <w:rPr>
                <w:rFonts w:ascii="Times New Roman" w:hAnsi="Times New Roman"/>
                <w:sz w:val="24"/>
                <w:szCs w:val="24"/>
              </w:rPr>
              <w:t>Общая сумма, млн.руб.</w:t>
            </w:r>
          </w:p>
        </w:tc>
        <w:tc>
          <w:tcPr>
            <w:tcW w:w="1559" w:type="dxa"/>
          </w:tcPr>
          <w:p w:rsidR="003A4AF7" w:rsidRPr="00E7207F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7F">
              <w:rPr>
                <w:rFonts w:ascii="Times New Roman" w:hAnsi="Times New Roman"/>
                <w:sz w:val="24"/>
                <w:szCs w:val="24"/>
              </w:rPr>
              <w:t>2,393</w:t>
            </w:r>
          </w:p>
        </w:tc>
        <w:tc>
          <w:tcPr>
            <w:tcW w:w="1560" w:type="dxa"/>
          </w:tcPr>
          <w:p w:rsidR="003A4AF7" w:rsidRPr="00E7207F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2,208</w:t>
            </w:r>
          </w:p>
        </w:tc>
        <w:tc>
          <w:tcPr>
            <w:tcW w:w="1399" w:type="dxa"/>
          </w:tcPr>
          <w:p w:rsidR="003A4AF7" w:rsidRPr="00E7207F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968" w:type="dxa"/>
          </w:tcPr>
          <w:p w:rsidR="003A4AF7" w:rsidRPr="00E7207F" w:rsidRDefault="003A4AF7" w:rsidP="005E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</w:tbl>
    <w:p w:rsidR="003A4AF7" w:rsidRPr="00025938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938">
        <w:rPr>
          <w:rFonts w:ascii="Times New Roman" w:hAnsi="Times New Roman"/>
          <w:sz w:val="28"/>
          <w:szCs w:val="28"/>
        </w:rPr>
        <w:t xml:space="preserve">За 2017-2018 годы введено в эксплуатацию 8 жилых домов площадью  834,3 кв.м. </w:t>
      </w:r>
    </w:p>
    <w:p w:rsidR="003A4AF7" w:rsidRPr="00025938" w:rsidRDefault="003A4AF7" w:rsidP="003A4AF7">
      <w:pPr>
        <w:pStyle w:val="a5"/>
        <w:spacing w:line="276" w:lineRule="auto"/>
        <w:ind w:left="1429"/>
        <w:jc w:val="both"/>
        <w:rPr>
          <w:sz w:val="24"/>
          <w:szCs w:val="24"/>
        </w:rPr>
      </w:pPr>
    </w:p>
    <w:p w:rsidR="003A4AF7" w:rsidRDefault="003A4AF7" w:rsidP="003A4AF7">
      <w:pPr>
        <w:pStyle w:val="a5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lastRenderedPageBreak/>
        <w:t>Реализация мероприятий по развитию сети плоскостных спортивных сооружений в сельской местности.</w:t>
      </w:r>
    </w:p>
    <w:p w:rsidR="003A4AF7" w:rsidRPr="008D05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F59">
        <w:rPr>
          <w:rFonts w:ascii="Times New Roman" w:hAnsi="Times New Roman"/>
          <w:sz w:val="28"/>
          <w:szCs w:val="28"/>
        </w:rPr>
        <w:t xml:space="preserve">В 2018 году в рамках мероприятия «Развитие сети плоскостных спортивных сооружений в сельской местности» </w:t>
      </w:r>
      <w:r>
        <w:rPr>
          <w:rFonts w:ascii="Times New Roman" w:hAnsi="Times New Roman"/>
          <w:sz w:val="28"/>
          <w:szCs w:val="28"/>
        </w:rPr>
        <w:t>построена многофункциональная площадка</w:t>
      </w:r>
      <w:r w:rsidRPr="00C26F59">
        <w:rPr>
          <w:rFonts w:ascii="Times New Roman" w:hAnsi="Times New Roman"/>
          <w:sz w:val="28"/>
          <w:szCs w:val="28"/>
        </w:rPr>
        <w:t xml:space="preserve"> с. Верхоленск</w:t>
      </w:r>
      <w:r>
        <w:rPr>
          <w:rFonts w:ascii="Times New Roman" w:hAnsi="Times New Roman"/>
          <w:sz w:val="28"/>
          <w:szCs w:val="28"/>
        </w:rPr>
        <w:t xml:space="preserve"> (сумма субсидии </w:t>
      </w:r>
      <w:r w:rsidRPr="00C26F59">
        <w:rPr>
          <w:rFonts w:ascii="Times New Roman" w:hAnsi="Times New Roman"/>
          <w:sz w:val="28"/>
          <w:szCs w:val="28"/>
        </w:rPr>
        <w:t>3 398,0</w:t>
      </w:r>
      <w:r>
        <w:rPr>
          <w:rFonts w:ascii="Times New Roman" w:hAnsi="Times New Roman"/>
          <w:sz w:val="28"/>
          <w:szCs w:val="28"/>
        </w:rPr>
        <w:t xml:space="preserve"> тыс. руб.)</w:t>
      </w:r>
      <w:r w:rsidRPr="00C26F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хоккейный корт в п</w:t>
      </w:r>
      <w:r w:rsidRPr="00C26F59">
        <w:rPr>
          <w:rFonts w:ascii="Times New Roman" w:hAnsi="Times New Roman"/>
          <w:sz w:val="28"/>
          <w:szCs w:val="28"/>
        </w:rPr>
        <w:t>. Качуг.</w:t>
      </w:r>
      <w:r>
        <w:rPr>
          <w:rFonts w:ascii="Times New Roman" w:hAnsi="Times New Roman"/>
          <w:sz w:val="28"/>
          <w:szCs w:val="28"/>
        </w:rPr>
        <w:t xml:space="preserve"> (сумма субсидии </w:t>
      </w:r>
      <w:r w:rsidRPr="00C26F59">
        <w:rPr>
          <w:rFonts w:ascii="Times New Roman" w:hAnsi="Times New Roman"/>
          <w:sz w:val="28"/>
          <w:szCs w:val="28"/>
        </w:rPr>
        <w:t>5 751,6</w:t>
      </w:r>
      <w:r>
        <w:rPr>
          <w:rFonts w:ascii="Times New Roman" w:hAnsi="Times New Roman"/>
          <w:sz w:val="28"/>
          <w:szCs w:val="28"/>
        </w:rPr>
        <w:t xml:space="preserve"> тыс. руб.).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5F7">
        <w:rPr>
          <w:rFonts w:ascii="Times New Roman" w:hAnsi="Times New Roman"/>
          <w:sz w:val="28"/>
          <w:szCs w:val="28"/>
        </w:rPr>
        <w:t>В 2019 году запланировано строительство многофункци</w:t>
      </w:r>
      <w:r>
        <w:rPr>
          <w:rFonts w:ascii="Times New Roman" w:hAnsi="Times New Roman"/>
          <w:sz w:val="28"/>
          <w:szCs w:val="28"/>
        </w:rPr>
        <w:t xml:space="preserve">ональной площадки в с. Бутаково, планируемая сумма субсидии - </w:t>
      </w:r>
      <w:r w:rsidRPr="008D05F7">
        <w:rPr>
          <w:rFonts w:ascii="Times New Roman" w:hAnsi="Times New Roman"/>
          <w:sz w:val="28"/>
          <w:szCs w:val="28"/>
        </w:rPr>
        <w:t>4 229,7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Pr="008D05F7">
        <w:rPr>
          <w:rFonts w:ascii="Times New Roman" w:hAnsi="Times New Roman"/>
          <w:sz w:val="28"/>
          <w:szCs w:val="28"/>
        </w:rPr>
        <w:t>.</w:t>
      </w:r>
    </w:p>
    <w:p w:rsidR="003A4AF7" w:rsidRPr="008D05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июля 2019 года распоряжением министерства спорта Иркутской области 3 заявки Качугского района (д. Краснояр, с. Харбатово, с. Манзурка) включены в рейтинг министерства спорта Иркутской области на строительство </w:t>
      </w:r>
      <w:r w:rsidRPr="00C26F59">
        <w:rPr>
          <w:rFonts w:ascii="Times New Roman" w:hAnsi="Times New Roman"/>
          <w:sz w:val="28"/>
          <w:szCs w:val="28"/>
        </w:rPr>
        <w:t>плоскостных спортивных сооружений</w:t>
      </w:r>
      <w:r>
        <w:rPr>
          <w:rFonts w:ascii="Times New Roman" w:hAnsi="Times New Roman"/>
          <w:sz w:val="28"/>
          <w:szCs w:val="28"/>
        </w:rPr>
        <w:t xml:space="preserve"> на 2020 год. В данный момент ведется работа по разработке проектно-сметной документации и подача определенного пакета документов в министерство строительства, дорожного хозяйства Иркутской области. 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3A4AF7" w:rsidRPr="008D05F7" w:rsidRDefault="003A4AF7" w:rsidP="003A4AF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Грантовая поддержка</w:t>
      </w:r>
      <w:r w:rsidRPr="008D05F7">
        <w:rPr>
          <w:rFonts w:ascii="Times New Roman" w:hAnsi="Times New Roman"/>
          <w:sz w:val="28"/>
          <w:szCs w:val="28"/>
        </w:rPr>
        <w:t xml:space="preserve"> местных инициатив граждан, проживающих в сельской местности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B8F">
        <w:rPr>
          <w:rFonts w:ascii="Times New Roman" w:hAnsi="Times New Roman"/>
          <w:sz w:val="28"/>
          <w:szCs w:val="28"/>
        </w:rPr>
        <w:t>В 2018 году  субсидия предоставлена Залогскому муниципальному образованию для реализации проекта «Спортивно – игровая площадка «Под открытым небом». Сумма поддержки составила</w:t>
      </w:r>
      <w:r>
        <w:rPr>
          <w:rFonts w:ascii="Times New Roman" w:hAnsi="Times New Roman"/>
          <w:sz w:val="28"/>
          <w:szCs w:val="28"/>
        </w:rPr>
        <w:t xml:space="preserve"> 239,9</w:t>
      </w:r>
      <w:r w:rsidRPr="00CF0B8F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Строительство площадки завершилось в августе 2018 года.</w:t>
      </w:r>
    </w:p>
    <w:p w:rsidR="003A4AF7" w:rsidRPr="009C6F49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Pr="009C6F49">
        <w:rPr>
          <w:rFonts w:ascii="Times New Roman" w:hAnsi="Times New Roman"/>
          <w:sz w:val="28"/>
          <w:szCs w:val="28"/>
        </w:rPr>
        <w:t xml:space="preserve"> </w:t>
      </w:r>
      <w:r w:rsidRPr="00CF0B8F">
        <w:rPr>
          <w:rFonts w:ascii="Times New Roman" w:hAnsi="Times New Roman"/>
          <w:sz w:val="28"/>
          <w:szCs w:val="28"/>
        </w:rPr>
        <w:t xml:space="preserve">субсидия предоставлена </w:t>
      </w:r>
      <w:r>
        <w:rPr>
          <w:rFonts w:ascii="Times New Roman" w:hAnsi="Times New Roman"/>
          <w:sz w:val="28"/>
          <w:szCs w:val="28"/>
        </w:rPr>
        <w:t>Карлукскому</w:t>
      </w:r>
      <w:r w:rsidRPr="00CF0B8F">
        <w:rPr>
          <w:rFonts w:ascii="Times New Roman" w:hAnsi="Times New Roman"/>
          <w:sz w:val="28"/>
          <w:szCs w:val="28"/>
        </w:rPr>
        <w:t xml:space="preserve"> муниципальному образованию для реализации проекта</w:t>
      </w:r>
      <w:r>
        <w:rPr>
          <w:rFonts w:ascii="Times New Roman" w:hAnsi="Times New Roman"/>
          <w:sz w:val="28"/>
          <w:szCs w:val="28"/>
        </w:rPr>
        <w:t xml:space="preserve"> «Спортивно – игровая площадка</w:t>
      </w:r>
      <w:r w:rsidRPr="000B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«Родной край». </w:t>
      </w:r>
      <w:r w:rsidRPr="009C6F49">
        <w:rPr>
          <w:rFonts w:ascii="Times New Roman" w:hAnsi="Times New Roman"/>
          <w:sz w:val="28"/>
          <w:szCs w:val="28"/>
        </w:rPr>
        <w:t xml:space="preserve">Сумма поддержки составила </w:t>
      </w:r>
      <w:r>
        <w:rPr>
          <w:rFonts w:ascii="Times New Roman" w:hAnsi="Times New Roman"/>
          <w:sz w:val="28"/>
          <w:szCs w:val="28"/>
        </w:rPr>
        <w:t>334,7</w:t>
      </w:r>
      <w:r w:rsidRPr="009C6F49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Открытие</w:t>
      </w:r>
      <w:r w:rsidRPr="009C6F49">
        <w:rPr>
          <w:rFonts w:ascii="Times New Roman" w:hAnsi="Times New Roman"/>
          <w:sz w:val="28"/>
          <w:szCs w:val="28"/>
        </w:rPr>
        <w:t xml:space="preserve"> площадки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9C6F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сентябре 2019</w:t>
      </w:r>
      <w:r w:rsidRPr="009C6F49">
        <w:rPr>
          <w:rFonts w:ascii="Times New Roman" w:hAnsi="Times New Roman"/>
          <w:sz w:val="28"/>
          <w:szCs w:val="28"/>
        </w:rPr>
        <w:t xml:space="preserve"> года.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 году 6 муниципальных образований (Большетарельское, Бутаковское, Залогское, Вершина-Тутурское, Харбатовское, Зареченское) включены в перечень муниципальных образований-участников программы  на 2020 год., с проектами, занявшими в областном рейтинге 1, 4, 6, 12, 20, 22 места. В срок не позднее 1 декабря текущего года министерство сельского хозяйства в пределах лимитов бюджетных обязательств, доведенных до министерства, принимает решение о предоставлении грантов. </w:t>
      </w:r>
    </w:p>
    <w:p w:rsidR="003A4AF7" w:rsidRPr="00CF0B8F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842">
        <w:rPr>
          <w:rFonts w:ascii="Times New Roman" w:hAnsi="Times New Roman"/>
          <w:sz w:val="28"/>
          <w:szCs w:val="28"/>
        </w:rPr>
        <w:t>«Развитие сети фельдшерско-акушерских пунктов и (или) офисов врачей общей практики в сельской местности»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8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2019</w:t>
      </w:r>
      <w:r w:rsidRPr="008B6842">
        <w:rPr>
          <w:rFonts w:ascii="Times New Roman" w:hAnsi="Times New Roman"/>
          <w:sz w:val="28"/>
          <w:szCs w:val="28"/>
        </w:rPr>
        <w:t xml:space="preserve"> году в рамках мероприятия «Развитие сети фельдшерско-акушерских пунктов и (или) офисов врачей общей практики в сельской </w:t>
      </w:r>
      <w:r w:rsidRPr="008B6842">
        <w:rPr>
          <w:rFonts w:ascii="Times New Roman" w:hAnsi="Times New Roman"/>
          <w:sz w:val="28"/>
          <w:szCs w:val="28"/>
        </w:rPr>
        <w:lastRenderedPageBreak/>
        <w:t xml:space="preserve">местности» </w:t>
      </w:r>
      <w:r>
        <w:rPr>
          <w:rFonts w:ascii="Times New Roman" w:hAnsi="Times New Roman"/>
          <w:sz w:val="28"/>
          <w:szCs w:val="28"/>
        </w:rPr>
        <w:t>ведется строительство</w:t>
      </w:r>
      <w:r w:rsidRPr="008B6842">
        <w:rPr>
          <w:rFonts w:ascii="Times New Roman" w:hAnsi="Times New Roman"/>
          <w:sz w:val="28"/>
          <w:szCs w:val="28"/>
        </w:rPr>
        <w:t xml:space="preserve"> ФАП в с. Верхоленск. Сумма поддержки из областного бюджета –  </w:t>
      </w:r>
      <w:r w:rsidRPr="008F554D">
        <w:rPr>
          <w:rFonts w:ascii="Times New Roman" w:hAnsi="Times New Roman"/>
          <w:sz w:val="28"/>
          <w:szCs w:val="28"/>
        </w:rPr>
        <w:t>6538,4 тыс. рублей.</w:t>
      </w:r>
    </w:p>
    <w:p w:rsidR="003A4AF7" w:rsidRPr="008B6842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241B5D" w:rsidRDefault="003A4AF7" w:rsidP="003A4AF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241B5D">
        <w:rPr>
          <w:rFonts w:ascii="Times New Roman" w:hAnsi="Times New Roman"/>
          <w:b/>
          <w:sz w:val="28"/>
        </w:rPr>
        <w:t xml:space="preserve">Работа по реализации Закона Иркутской области от </w:t>
      </w:r>
      <w:r>
        <w:rPr>
          <w:rFonts w:ascii="Times New Roman" w:hAnsi="Times New Roman"/>
          <w:b/>
          <w:sz w:val="28"/>
        </w:rPr>
        <w:t>7 октября 2009 года N 67/33-оз «</w:t>
      </w:r>
      <w:r w:rsidRPr="00241B5D">
        <w:rPr>
          <w:rFonts w:ascii="Times New Roman" w:hAnsi="Times New Roman"/>
          <w:b/>
          <w:sz w:val="28"/>
        </w:rPr>
        <w:t>Об исключительных случаях заготовки древесины</w:t>
      </w:r>
      <w:r>
        <w:rPr>
          <w:rFonts w:ascii="Times New Roman" w:hAnsi="Times New Roman"/>
          <w:b/>
          <w:sz w:val="28"/>
        </w:rPr>
        <w:t>»</w:t>
      </w:r>
      <w:r w:rsidRPr="00241B5D">
        <w:rPr>
          <w:rFonts w:ascii="Times New Roman" w:hAnsi="Times New Roman"/>
          <w:b/>
          <w:sz w:val="28"/>
        </w:rPr>
        <w:t xml:space="preserve"> на основании договоров купли-продажи лесных насаждений в Иркутской области</w:t>
      </w:r>
    </w:p>
    <w:p w:rsidR="003A4AF7" w:rsidRPr="00241B5D" w:rsidRDefault="003A4AF7" w:rsidP="003A4AF7">
      <w:pPr>
        <w:spacing w:after="0"/>
        <w:ind w:left="709"/>
        <w:rPr>
          <w:rFonts w:ascii="Times New Roman" w:hAnsi="Times New Roman"/>
          <w:b/>
          <w:sz w:val="36"/>
          <w:szCs w:val="28"/>
        </w:rPr>
      </w:pPr>
    </w:p>
    <w:p w:rsidR="003A4AF7" w:rsidRDefault="003A4AF7" w:rsidP="003A4AF7">
      <w:pPr>
        <w:tabs>
          <w:tab w:val="left" w:pos="1134"/>
        </w:tabs>
        <w:ind w:right="-159" w:firstLine="709"/>
        <w:jc w:val="both"/>
        <w:rPr>
          <w:rFonts w:ascii="Times New Roman" w:hAnsi="Times New Roman"/>
          <w:sz w:val="28"/>
          <w:szCs w:val="28"/>
        </w:rPr>
      </w:pPr>
      <w:r w:rsidRPr="00C87955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>ежегодно</w:t>
      </w:r>
      <w:r w:rsidRPr="00C8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C87955">
        <w:rPr>
          <w:rFonts w:ascii="Times New Roman" w:hAnsi="Times New Roman"/>
          <w:sz w:val="28"/>
          <w:szCs w:val="28"/>
        </w:rPr>
        <w:t>работа по предоставлению заявок сельхозтоваропроизводителей района в министерство сельского хозяйства</w:t>
      </w:r>
      <w:r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C87955">
        <w:rPr>
          <w:rFonts w:ascii="Times New Roman" w:hAnsi="Times New Roman"/>
          <w:sz w:val="28"/>
          <w:szCs w:val="28"/>
        </w:rPr>
        <w:t xml:space="preserve"> для включения в реестр заявок по</w:t>
      </w:r>
      <w:r>
        <w:rPr>
          <w:rFonts w:ascii="Times New Roman" w:hAnsi="Times New Roman"/>
          <w:sz w:val="28"/>
          <w:szCs w:val="28"/>
        </w:rPr>
        <w:t xml:space="preserve"> областному закону «Об исключительных случаях</w:t>
      </w:r>
      <w:r w:rsidRPr="00C87955">
        <w:rPr>
          <w:rFonts w:ascii="Times New Roman" w:hAnsi="Times New Roman"/>
          <w:sz w:val="28"/>
          <w:szCs w:val="28"/>
        </w:rPr>
        <w:t xml:space="preserve"> заготовки древесины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32D1B">
        <w:rPr>
          <w:rFonts w:ascii="Times New Roman" w:hAnsi="Times New Roman"/>
          <w:sz w:val="28"/>
          <w:szCs w:val="28"/>
        </w:rPr>
        <w:t>на основании договоров купли-продажи лесных насаждений в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D1B">
        <w:rPr>
          <w:rFonts w:ascii="Times New Roman" w:hAnsi="Times New Roman"/>
          <w:sz w:val="28"/>
          <w:szCs w:val="28"/>
        </w:rPr>
        <w:t>от 7 октября 2009 года N 67/33-оз</w:t>
      </w:r>
      <w:r w:rsidRPr="00C87955">
        <w:rPr>
          <w:rFonts w:ascii="Times New Roman" w:hAnsi="Times New Roman"/>
          <w:sz w:val="28"/>
          <w:szCs w:val="28"/>
        </w:rPr>
        <w:t xml:space="preserve"> для строительства</w:t>
      </w:r>
      <w:r>
        <w:rPr>
          <w:rFonts w:ascii="Times New Roman" w:hAnsi="Times New Roman"/>
          <w:sz w:val="28"/>
          <w:szCs w:val="28"/>
        </w:rPr>
        <w:t>, ремонта, отопления</w:t>
      </w:r>
      <w:r w:rsidRPr="00C87955">
        <w:rPr>
          <w:rFonts w:ascii="Times New Roman" w:hAnsi="Times New Roman"/>
          <w:sz w:val="28"/>
          <w:szCs w:val="28"/>
        </w:rPr>
        <w:t xml:space="preserve"> сельскохозяйственных объектов, огораживания сельскохозяйственных угодий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4AF7" w:rsidRDefault="003A4AF7" w:rsidP="003A4AF7">
      <w:pPr>
        <w:tabs>
          <w:tab w:val="left" w:pos="1134"/>
        </w:tabs>
        <w:ind w:right="-159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14 – Заявленные в министерство сельского хозяйства Иркутской области объемы заготовки </w:t>
      </w:r>
      <w:r w:rsidRPr="00241B5D">
        <w:rPr>
          <w:rFonts w:ascii="Times New Roman" w:hAnsi="Times New Roman"/>
          <w:color w:val="000000"/>
          <w:sz w:val="28"/>
          <w:szCs w:val="28"/>
        </w:rPr>
        <w:t>древесины</w:t>
      </w:r>
      <w:r>
        <w:rPr>
          <w:rFonts w:ascii="Times New Roman" w:hAnsi="Times New Roman"/>
          <w:color w:val="000000"/>
          <w:sz w:val="28"/>
          <w:szCs w:val="28"/>
        </w:rPr>
        <w:t xml:space="preserve"> для нужд сельхозтоваропроизводителей по годам.</w:t>
      </w:r>
    </w:p>
    <w:tbl>
      <w:tblPr>
        <w:tblStyle w:val="a4"/>
        <w:tblW w:w="0" w:type="auto"/>
        <w:tblLook w:val="04A0"/>
      </w:tblPr>
      <w:tblGrid>
        <w:gridCol w:w="2660"/>
        <w:gridCol w:w="1158"/>
        <w:gridCol w:w="1902"/>
        <w:gridCol w:w="1949"/>
        <w:gridCol w:w="1902"/>
      </w:tblGrid>
      <w:tr w:rsidR="003A4AF7" w:rsidTr="005E4A09">
        <w:tc>
          <w:tcPr>
            <w:tcW w:w="3818" w:type="dxa"/>
            <w:gridSpan w:val="2"/>
          </w:tcPr>
          <w:p w:rsidR="003A4AF7" w:rsidRDefault="003A4AF7" w:rsidP="005E4A09">
            <w:pPr>
              <w:tabs>
                <w:tab w:val="left" w:pos="1134"/>
              </w:tabs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41F8A">
              <w:rPr>
                <w:rFonts w:ascii="Times New Roman" w:hAnsi="Times New Roman"/>
                <w:color w:val="000000"/>
                <w:sz w:val="24"/>
                <w:szCs w:val="28"/>
              </w:rPr>
              <w:t>Показатель</w:t>
            </w:r>
          </w:p>
        </w:tc>
        <w:tc>
          <w:tcPr>
            <w:tcW w:w="1902" w:type="dxa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2017 г.</w:t>
            </w:r>
          </w:p>
        </w:tc>
        <w:tc>
          <w:tcPr>
            <w:tcW w:w="1949" w:type="dxa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2018 г.</w:t>
            </w:r>
          </w:p>
        </w:tc>
        <w:tc>
          <w:tcPr>
            <w:tcW w:w="1902" w:type="dxa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2019 г.</w:t>
            </w:r>
          </w:p>
        </w:tc>
      </w:tr>
      <w:tr w:rsidR="003A4AF7" w:rsidTr="005E4A09">
        <w:tc>
          <w:tcPr>
            <w:tcW w:w="2660" w:type="dxa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заявок</w:t>
            </w:r>
          </w:p>
        </w:tc>
        <w:tc>
          <w:tcPr>
            <w:tcW w:w="1158" w:type="dxa"/>
          </w:tcPr>
          <w:p w:rsidR="003A4AF7" w:rsidRDefault="003A4AF7" w:rsidP="005E4A09">
            <w:pPr>
              <w:tabs>
                <w:tab w:val="left" w:pos="1134"/>
              </w:tabs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Ед.</w:t>
            </w:r>
          </w:p>
        </w:tc>
        <w:tc>
          <w:tcPr>
            <w:tcW w:w="1902" w:type="dxa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949" w:type="dxa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902" w:type="dxa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</w:tr>
      <w:tr w:rsidR="003A4AF7" w:rsidTr="005E4A09">
        <w:tc>
          <w:tcPr>
            <w:tcW w:w="2660" w:type="dxa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Объем заявленной древесины</w:t>
            </w:r>
          </w:p>
        </w:tc>
        <w:tc>
          <w:tcPr>
            <w:tcW w:w="1158" w:type="dxa"/>
          </w:tcPr>
          <w:p w:rsidR="003A4AF7" w:rsidRPr="006C1E2E" w:rsidRDefault="003A4AF7" w:rsidP="005E4A09">
            <w:pPr>
              <w:tabs>
                <w:tab w:val="left" w:pos="1134"/>
              </w:tabs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тыс. куб. м.</w:t>
            </w:r>
          </w:p>
        </w:tc>
        <w:tc>
          <w:tcPr>
            <w:tcW w:w="1902" w:type="dxa"/>
            <w:vAlign w:val="center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1E2E">
              <w:rPr>
                <w:rFonts w:ascii="Times New Roman" w:hAnsi="Times New Roman"/>
                <w:color w:val="000000"/>
                <w:sz w:val="24"/>
                <w:szCs w:val="28"/>
              </w:rPr>
              <w:t>12,041</w:t>
            </w:r>
          </w:p>
        </w:tc>
        <w:tc>
          <w:tcPr>
            <w:tcW w:w="1949" w:type="dxa"/>
            <w:vAlign w:val="center"/>
          </w:tcPr>
          <w:p w:rsidR="003A4AF7" w:rsidRPr="00541F8A" w:rsidRDefault="003A4AF7" w:rsidP="005E4A09">
            <w:pPr>
              <w:spacing w:line="276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1E2E">
              <w:rPr>
                <w:rFonts w:ascii="Times New Roman" w:hAnsi="Times New Roman"/>
                <w:color w:val="000000"/>
                <w:sz w:val="24"/>
                <w:szCs w:val="28"/>
              </w:rPr>
              <w:t>21,281</w:t>
            </w:r>
          </w:p>
        </w:tc>
        <w:tc>
          <w:tcPr>
            <w:tcW w:w="1902" w:type="dxa"/>
            <w:vAlign w:val="center"/>
          </w:tcPr>
          <w:p w:rsidR="003A4AF7" w:rsidRPr="00541F8A" w:rsidRDefault="003A4AF7" w:rsidP="005E4A09">
            <w:pPr>
              <w:tabs>
                <w:tab w:val="left" w:pos="1134"/>
              </w:tabs>
              <w:spacing w:line="276" w:lineRule="auto"/>
              <w:ind w:right="-15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1E2E">
              <w:rPr>
                <w:rFonts w:ascii="Times New Roman" w:hAnsi="Times New Roman"/>
                <w:color w:val="000000"/>
                <w:sz w:val="24"/>
                <w:szCs w:val="28"/>
              </w:rPr>
              <w:t>12,500</w:t>
            </w:r>
          </w:p>
        </w:tc>
      </w:tr>
    </w:tbl>
    <w:p w:rsidR="003A4AF7" w:rsidRDefault="003A4AF7" w:rsidP="003A4AF7">
      <w:pPr>
        <w:tabs>
          <w:tab w:val="left" w:pos="1134"/>
        </w:tabs>
        <w:ind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состоянию на 01.08.2019 года заявки, поданные в 2018 г. министерством лесного комплекса не утверждены. </w:t>
      </w:r>
    </w:p>
    <w:p w:rsidR="003A4AF7" w:rsidRDefault="003A4AF7" w:rsidP="003A4AF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B8A">
        <w:rPr>
          <w:rFonts w:ascii="Times New Roman" w:hAnsi="Times New Roman"/>
          <w:b/>
          <w:sz w:val="28"/>
          <w:szCs w:val="28"/>
        </w:rPr>
        <w:t>Организация конкурсов трудового соперничества, организация и участие в выс</w:t>
      </w:r>
      <w:r>
        <w:rPr>
          <w:rFonts w:ascii="Times New Roman" w:hAnsi="Times New Roman"/>
          <w:b/>
          <w:sz w:val="28"/>
          <w:szCs w:val="28"/>
        </w:rPr>
        <w:t>тавочно-ярмарочной деятельности, культурных мероприятиях</w:t>
      </w:r>
    </w:p>
    <w:p w:rsidR="003A4AF7" w:rsidRPr="00C40BCD" w:rsidRDefault="003A4AF7" w:rsidP="003A4AF7">
      <w:pPr>
        <w:pStyle w:val="a3"/>
        <w:spacing w:after="0"/>
        <w:ind w:left="1429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конкурсов трудового соперничества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4AF7" w:rsidRDefault="003A4AF7" w:rsidP="003A4AF7">
      <w:pPr>
        <w:pStyle w:val="a3"/>
        <w:shd w:val="clear" w:color="auto" w:fill="FFFFFF"/>
        <w:spacing w:before="100" w:beforeAutospacing="1" w:after="100" w:afterAutospacing="1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4AF7" w:rsidRPr="003D581B" w:rsidRDefault="003A4AF7" w:rsidP="003A4AF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81B">
        <w:rPr>
          <w:rFonts w:ascii="Times New Roman" w:hAnsi="Times New Roman"/>
          <w:color w:val="000000"/>
          <w:sz w:val="28"/>
          <w:szCs w:val="28"/>
        </w:rPr>
        <w:t>Целью проведения конкурсов мастерства является повышение профессионального мастерства работников животноводства и растениеводства, популяризация сельскохозяйственного труда.</w:t>
      </w:r>
    </w:p>
    <w:p w:rsidR="003A4AF7" w:rsidRPr="003D581B" w:rsidRDefault="003A4AF7" w:rsidP="003A4AF7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81B">
        <w:rPr>
          <w:rFonts w:ascii="Times New Roman" w:hAnsi="Times New Roman"/>
          <w:color w:val="000000"/>
          <w:sz w:val="28"/>
          <w:szCs w:val="28"/>
        </w:rPr>
        <w:t>9 июня 2018 года на базе крестьянского фермерского хозяйства Юлии Александровны Липатовой в д. Краснояр организован конкурс профессионального мастерства среди трактористов-машинистов сельскохозяйственного производства по вспашке и обработке почвы.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F1F">
        <w:rPr>
          <w:rFonts w:ascii="Times New Roman" w:hAnsi="Times New Roman"/>
          <w:color w:val="000000"/>
          <w:sz w:val="28"/>
          <w:szCs w:val="28"/>
        </w:rPr>
        <w:lastRenderedPageBreak/>
        <w:t>Всего в мероприятии приняли участие 8 трактористов-механизаторов из 6 хозяйств района.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4F1F">
        <w:rPr>
          <w:rFonts w:ascii="Times New Roman" w:hAnsi="Times New Roman"/>
          <w:color w:val="000000"/>
          <w:sz w:val="28"/>
          <w:szCs w:val="28"/>
        </w:rPr>
        <w:t>По результатам теоретической и практической частей конкурса первое место занял Дмитрий Черкашин (ИП КФХ Липатова Ю.А.), второе место – Евгений Скорняков (ИП КФХ Липатова Ю.А.) и третье место – Владимир Кожевников (ИП КФХ Кожевников В.В.).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AF7" w:rsidRPr="003D581B" w:rsidRDefault="003A4AF7" w:rsidP="003A4AF7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81B">
        <w:rPr>
          <w:rFonts w:ascii="Times New Roman" w:hAnsi="Times New Roman"/>
          <w:color w:val="000000"/>
          <w:sz w:val="28"/>
          <w:szCs w:val="28"/>
        </w:rPr>
        <w:t xml:space="preserve">15 июня </w:t>
      </w:r>
      <w:r>
        <w:rPr>
          <w:rFonts w:ascii="Times New Roman" w:hAnsi="Times New Roman"/>
          <w:color w:val="000000"/>
          <w:sz w:val="28"/>
          <w:szCs w:val="28"/>
        </w:rPr>
        <w:t xml:space="preserve">2018 года </w:t>
      </w:r>
      <w:r w:rsidRPr="003D581B">
        <w:rPr>
          <w:rFonts w:ascii="Times New Roman" w:hAnsi="Times New Roman"/>
          <w:color w:val="000000"/>
          <w:sz w:val="28"/>
          <w:szCs w:val="28"/>
        </w:rPr>
        <w:t xml:space="preserve">на базе крестьянского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3D581B">
        <w:rPr>
          <w:rFonts w:ascii="Times New Roman" w:hAnsi="Times New Roman"/>
          <w:color w:val="000000"/>
          <w:sz w:val="28"/>
          <w:szCs w:val="28"/>
        </w:rPr>
        <w:t>фермерского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D581B">
        <w:rPr>
          <w:rFonts w:ascii="Times New Roman" w:hAnsi="Times New Roman"/>
          <w:color w:val="000000"/>
          <w:sz w:val="28"/>
          <w:szCs w:val="28"/>
        </w:rPr>
        <w:t xml:space="preserve"> хозяйства Кудрявцевой Елены Германовны был организован районный конкурс «Лучший оператор машинного доения 2018 года». На конкурс прибыло 7 участниц из 5 хозяйств района.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F1F">
        <w:rPr>
          <w:rFonts w:ascii="Times New Roman" w:hAnsi="Times New Roman"/>
          <w:color w:val="000000"/>
          <w:sz w:val="28"/>
          <w:szCs w:val="28"/>
        </w:rPr>
        <w:t>Первой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4F1F">
        <w:rPr>
          <w:rFonts w:ascii="Times New Roman" w:hAnsi="Times New Roman"/>
          <w:color w:val="000000"/>
          <w:sz w:val="28"/>
          <w:szCs w:val="28"/>
        </w:rPr>
        <w:t xml:space="preserve">стала доярка Главы КФХ Хмелёва В.П. - Митягина Светлана Вениаминовна. Второе место </w:t>
      </w:r>
      <w:r>
        <w:rPr>
          <w:rFonts w:ascii="Times New Roman" w:hAnsi="Times New Roman"/>
          <w:color w:val="000000"/>
          <w:sz w:val="28"/>
          <w:szCs w:val="28"/>
        </w:rPr>
        <w:t>заняла</w:t>
      </w:r>
      <w:r w:rsidRPr="00184F1F">
        <w:rPr>
          <w:rFonts w:ascii="Times New Roman" w:hAnsi="Times New Roman"/>
          <w:color w:val="000000"/>
          <w:sz w:val="28"/>
          <w:szCs w:val="28"/>
        </w:rPr>
        <w:t xml:space="preserve"> доярка ООО «Хромовское» - Чубаева Нина Степановна.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184F1F">
        <w:rPr>
          <w:rFonts w:ascii="Times New Roman" w:hAnsi="Times New Roman"/>
          <w:color w:val="000000"/>
          <w:sz w:val="28"/>
          <w:szCs w:val="28"/>
        </w:rPr>
        <w:t>ретье место досталось Соколовой Людмиле Владими</w:t>
      </w:r>
      <w:r>
        <w:rPr>
          <w:rFonts w:ascii="Times New Roman" w:hAnsi="Times New Roman"/>
          <w:color w:val="000000"/>
          <w:sz w:val="28"/>
          <w:szCs w:val="28"/>
        </w:rPr>
        <w:t>ровне – доярке хозяйки конкурса</w:t>
      </w:r>
      <w:r w:rsidRPr="00184F1F">
        <w:rPr>
          <w:rFonts w:ascii="Times New Roman" w:hAnsi="Times New Roman"/>
          <w:color w:val="000000"/>
          <w:sz w:val="28"/>
          <w:szCs w:val="28"/>
        </w:rPr>
        <w:t xml:space="preserve"> ИП Главы КФХ Кудрявцевой Е.Г.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AF7" w:rsidRPr="003D581B" w:rsidRDefault="003A4AF7" w:rsidP="003A4AF7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81B">
        <w:rPr>
          <w:rFonts w:ascii="Times New Roman" w:hAnsi="Times New Roman"/>
          <w:color w:val="000000"/>
          <w:sz w:val="28"/>
          <w:szCs w:val="28"/>
        </w:rPr>
        <w:t xml:space="preserve">С целью усиления мотивации труда, повышения материальной и моральной заинтересованности работников агропромышленного комплекса в 2018 году проведено </w:t>
      </w:r>
      <w:r w:rsidRPr="003D581B">
        <w:rPr>
          <w:rFonts w:ascii="Times New Roman" w:hAnsi="Times New Roman"/>
          <w:sz w:val="28"/>
          <w:szCs w:val="28"/>
        </w:rPr>
        <w:t xml:space="preserve">районное трудовое соперничество (конкурс) среди сельхозтоваропроизводителей, личных подсобных хозяйств, передовиков производства, организаций по закупу и реализации сельскохозяйственной продукции. Победители конкурса в восьми номинациях были награждены на </w:t>
      </w:r>
      <w:r>
        <w:rPr>
          <w:rFonts w:ascii="Times New Roman" w:hAnsi="Times New Roman"/>
          <w:sz w:val="28"/>
          <w:szCs w:val="28"/>
        </w:rPr>
        <w:t xml:space="preserve">торжественном </w:t>
      </w:r>
      <w:r w:rsidRPr="003D581B">
        <w:rPr>
          <w:rFonts w:ascii="Times New Roman" w:hAnsi="Times New Roman"/>
          <w:sz w:val="28"/>
          <w:szCs w:val="28"/>
        </w:rPr>
        <w:t xml:space="preserve">праздновании Дня работника сельского хозяйства и перерабатывающей промышленности ценными призами. Также благодарностями, грамотами были отмечены передовые сельхозтоваропроизводители, ветераны отрасли. </w:t>
      </w:r>
    </w:p>
    <w:p w:rsidR="003A4AF7" w:rsidRPr="00E70ABB" w:rsidRDefault="003A4AF7" w:rsidP="003A4AF7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ABB">
        <w:rPr>
          <w:rFonts w:ascii="Times New Roman" w:hAnsi="Times New Roman"/>
          <w:sz w:val="28"/>
          <w:szCs w:val="28"/>
        </w:rPr>
        <w:t>В рамках районного празднования дня работника сельского хозяйства и перерабатывающей промышленности проведен I районный конкурс рисунков под названием: «Село будущего глазами ребенка». Конкурс проводился среди воспитанников дошкольных образовательных организаций и учащихся школ района.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BCD">
        <w:rPr>
          <w:rFonts w:ascii="Times New Roman" w:hAnsi="Times New Roman"/>
          <w:sz w:val="28"/>
          <w:szCs w:val="28"/>
        </w:rPr>
        <w:t>На конкурс было представлено 192 работы юных художников</w:t>
      </w:r>
      <w:r>
        <w:rPr>
          <w:rFonts w:ascii="Times New Roman" w:hAnsi="Times New Roman"/>
          <w:sz w:val="28"/>
          <w:szCs w:val="28"/>
        </w:rPr>
        <w:t>.</w:t>
      </w:r>
    </w:p>
    <w:p w:rsidR="003A4AF7" w:rsidRPr="00C40BCD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</w:t>
      </w:r>
      <w:r w:rsidRPr="00C40B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C40BCD">
        <w:rPr>
          <w:rFonts w:ascii="Times New Roman" w:hAnsi="Times New Roman"/>
          <w:sz w:val="28"/>
          <w:szCs w:val="28"/>
        </w:rPr>
        <w:t>реди самых юных художников в категории от 5 до 7 лет победу одержали: Лапанова Мария – 1 место, детская художественная школа, п. Качуг; Петров Алексей – 2 место, детский сад «Кораблик», п. Качуг; Татарникова София – 3 место, детский сад «Колокольчик», п. Качуг.</w:t>
      </w:r>
    </w:p>
    <w:p w:rsidR="003A4AF7" w:rsidRPr="00C40BCD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BCD">
        <w:rPr>
          <w:rFonts w:ascii="Times New Roman" w:hAnsi="Times New Roman"/>
          <w:sz w:val="28"/>
          <w:szCs w:val="28"/>
        </w:rPr>
        <w:t>Во второй возрастной категории от 8 до 11 лет победителями стали: Винокурова Александра – 1 место, Качугская СОШ №1; Торгун Елисавета – 2 место, Ангинская СОШ; Дементьев Даниил – 3 место, Залогская СОШ.</w:t>
      </w:r>
    </w:p>
    <w:p w:rsidR="003A4AF7" w:rsidRPr="00C40BCD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BCD">
        <w:rPr>
          <w:rFonts w:ascii="Times New Roman" w:hAnsi="Times New Roman"/>
          <w:sz w:val="28"/>
          <w:szCs w:val="28"/>
        </w:rPr>
        <w:lastRenderedPageBreak/>
        <w:t>В третьей возрастной группе от 12 до 17 лет лучшими стали: Кочергина Алена – Харбатовская СОШ; Купряков Саша – Большетарельска СОШ; Иванюшкин Антон – Белоусовская ООШ.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BCD">
        <w:rPr>
          <w:rFonts w:ascii="Times New Roman" w:hAnsi="Times New Roman"/>
          <w:sz w:val="28"/>
          <w:szCs w:val="28"/>
        </w:rPr>
        <w:t>Все победители конкурса награждены благодарственными письмами мэра района и сертификатами на приобретение канцелярской продукции, а участники поощрены ценными призами.</w:t>
      </w:r>
    </w:p>
    <w:p w:rsidR="003A4AF7" w:rsidRPr="003D581B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1049EE" w:rsidRDefault="003A4AF7" w:rsidP="003A4AF7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</w:rPr>
      </w:pPr>
      <w:r w:rsidRPr="001049EE">
        <w:rPr>
          <w:sz w:val="28"/>
        </w:rPr>
        <w:t>Сельхозтоваропроизводители Качугского района ежегодно подают заявки на участие областном трудовом соревновании (конкурсе) в сфере агропромышленного комплекса.</w:t>
      </w:r>
    </w:p>
    <w:p w:rsidR="003A4AF7" w:rsidRDefault="003A4AF7" w:rsidP="003A4AF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049EE">
        <w:rPr>
          <w:sz w:val="28"/>
          <w:szCs w:val="28"/>
        </w:rPr>
        <w:t xml:space="preserve">По итогам областного трудового соревнования </w:t>
      </w:r>
      <w:r>
        <w:rPr>
          <w:sz w:val="28"/>
          <w:szCs w:val="28"/>
        </w:rPr>
        <w:t xml:space="preserve">в 2018 году </w:t>
      </w:r>
      <w:r w:rsidRPr="001049EE">
        <w:rPr>
          <w:sz w:val="28"/>
          <w:szCs w:val="28"/>
        </w:rPr>
        <w:t>шесть работников сельского хозяйства наше</w:t>
      </w:r>
      <w:r>
        <w:rPr>
          <w:sz w:val="28"/>
          <w:szCs w:val="28"/>
        </w:rPr>
        <w:t xml:space="preserve">го района заняли призовые места в номинациях. </w:t>
      </w:r>
    </w:p>
    <w:p w:rsidR="003A4AF7" w:rsidRPr="001049EE" w:rsidRDefault="003A4AF7" w:rsidP="003A4AF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049EE">
        <w:rPr>
          <w:sz w:val="28"/>
          <w:szCs w:val="28"/>
        </w:rPr>
        <w:t>Лучшим комбайнером на уборке зерновых культур стал Хмелев Роман Васильевич (</w:t>
      </w:r>
      <w:r>
        <w:rPr>
          <w:sz w:val="28"/>
          <w:szCs w:val="28"/>
        </w:rPr>
        <w:t>КФХ Хмелева В.П.</w:t>
      </w:r>
      <w:r w:rsidRPr="001049EE">
        <w:rPr>
          <w:sz w:val="28"/>
          <w:szCs w:val="28"/>
        </w:rPr>
        <w:t>).</w:t>
      </w:r>
    </w:p>
    <w:p w:rsidR="003A4AF7" w:rsidRPr="001049EE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49EE">
        <w:rPr>
          <w:rFonts w:ascii="Times New Roman" w:hAnsi="Times New Roman"/>
          <w:sz w:val="28"/>
          <w:szCs w:val="28"/>
        </w:rPr>
        <w:t xml:space="preserve">Лучшим оператором машинного доения коров стала Митягина Светлана Вениаминовна (КФХ Хмелева В.П.). </w:t>
      </w:r>
    </w:p>
    <w:p w:rsidR="003A4AF7" w:rsidRPr="006C07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07F7">
        <w:rPr>
          <w:rFonts w:ascii="Times New Roman" w:hAnsi="Times New Roman"/>
          <w:sz w:val="28"/>
          <w:szCs w:val="28"/>
        </w:rPr>
        <w:t xml:space="preserve">Третье место в номинации «Лучший тракторист-машинист на обработке почвы» занял Идрисов Федор Фаридович (КФХ Идрисовой </w:t>
      </w:r>
      <w:r>
        <w:rPr>
          <w:rFonts w:ascii="Times New Roman" w:hAnsi="Times New Roman"/>
          <w:sz w:val="28"/>
          <w:szCs w:val="28"/>
        </w:rPr>
        <w:t>И.Г.</w:t>
      </w:r>
      <w:r w:rsidRPr="006C07F7">
        <w:rPr>
          <w:rFonts w:ascii="Times New Roman" w:hAnsi="Times New Roman"/>
          <w:sz w:val="28"/>
          <w:szCs w:val="28"/>
        </w:rPr>
        <w:t>).</w:t>
      </w:r>
    </w:p>
    <w:p w:rsidR="003A4AF7" w:rsidRPr="001049EE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07F7">
        <w:rPr>
          <w:rFonts w:ascii="Times New Roman" w:hAnsi="Times New Roman"/>
          <w:sz w:val="28"/>
          <w:szCs w:val="28"/>
        </w:rPr>
        <w:t>В номинации</w:t>
      </w:r>
      <w:r w:rsidRPr="001049EE">
        <w:rPr>
          <w:rFonts w:ascii="Times New Roman" w:hAnsi="Times New Roman"/>
          <w:sz w:val="28"/>
          <w:szCs w:val="28"/>
        </w:rPr>
        <w:t xml:space="preserve"> «Лучший СПоК» (потребительский кооператив) первое место занял СПССК «Труженик». Председатель кооператива Хмелев Павел Васильевич.</w:t>
      </w:r>
    </w:p>
    <w:p w:rsidR="003A4AF7" w:rsidRPr="001049EE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49EE">
        <w:rPr>
          <w:rFonts w:ascii="Times New Roman" w:hAnsi="Times New Roman"/>
          <w:sz w:val="28"/>
          <w:szCs w:val="28"/>
        </w:rPr>
        <w:t>Лучшим предпринимателем признана Индивидуальный предприниматель Глава Крестьянского фермерского хозяйства Кудрявцева Елена Германовна.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49EE">
        <w:rPr>
          <w:rFonts w:ascii="Times New Roman" w:hAnsi="Times New Roman"/>
          <w:sz w:val="28"/>
          <w:szCs w:val="28"/>
        </w:rPr>
        <w:t>В номинации «Лучшая молочно-товарная ферма и ее руководитель» победителем</w:t>
      </w:r>
      <w:r>
        <w:rPr>
          <w:rFonts w:ascii="Times New Roman" w:hAnsi="Times New Roman"/>
          <w:sz w:val="28"/>
          <w:szCs w:val="28"/>
        </w:rPr>
        <w:t xml:space="preserve"> стала Хмелева Елена Евгеньевна</w:t>
      </w:r>
      <w:r w:rsidRPr="001049EE">
        <w:rPr>
          <w:rFonts w:ascii="Times New Roman" w:hAnsi="Times New Roman"/>
          <w:sz w:val="28"/>
          <w:szCs w:val="28"/>
        </w:rPr>
        <w:t xml:space="preserve"> (КФХ Хмелева В.П.).</w:t>
      </w:r>
    </w:p>
    <w:p w:rsidR="003A4AF7" w:rsidRPr="00C40BCD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3D581B" w:rsidRDefault="003A4AF7" w:rsidP="003A4AF7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81B">
        <w:rPr>
          <w:rFonts w:ascii="Times New Roman" w:hAnsi="Times New Roman"/>
          <w:color w:val="000000"/>
          <w:sz w:val="28"/>
          <w:szCs w:val="28"/>
        </w:rPr>
        <w:t xml:space="preserve">Районный конкурс «Лучший оператор машинного доения 2019 года» прошел на базе ООО «Краснояр». Участие в нем приняли семь доярок из четырех хозяйств. Первое место с результатом в 98,05 баллов из 100 возможных заняла Татьяна Корсун, работающая </w:t>
      </w:r>
      <w:r>
        <w:rPr>
          <w:rFonts w:ascii="Times New Roman" w:hAnsi="Times New Roman"/>
          <w:color w:val="000000"/>
          <w:sz w:val="28"/>
          <w:szCs w:val="28"/>
        </w:rPr>
        <w:t>КФХ</w:t>
      </w:r>
      <w:r w:rsidRPr="003D581B">
        <w:rPr>
          <w:rFonts w:ascii="Times New Roman" w:hAnsi="Times New Roman"/>
          <w:color w:val="000000"/>
          <w:sz w:val="28"/>
          <w:szCs w:val="28"/>
        </w:rPr>
        <w:t xml:space="preserve"> Кудрявцевой</w:t>
      </w:r>
      <w:r>
        <w:rPr>
          <w:rFonts w:ascii="Times New Roman" w:hAnsi="Times New Roman"/>
          <w:color w:val="000000"/>
          <w:sz w:val="28"/>
          <w:szCs w:val="28"/>
        </w:rPr>
        <w:t xml:space="preserve"> Е.Г</w:t>
      </w:r>
      <w:r w:rsidRPr="003D581B">
        <w:rPr>
          <w:rFonts w:ascii="Times New Roman" w:hAnsi="Times New Roman"/>
          <w:color w:val="000000"/>
          <w:sz w:val="28"/>
          <w:szCs w:val="28"/>
        </w:rPr>
        <w:t xml:space="preserve">. Второе место – у Валентины Евсюковой, третье – у Любови Усовой. Обе трудятся в </w:t>
      </w:r>
      <w:r>
        <w:rPr>
          <w:rFonts w:ascii="Times New Roman" w:hAnsi="Times New Roman"/>
          <w:color w:val="000000"/>
          <w:sz w:val="28"/>
          <w:szCs w:val="28"/>
        </w:rPr>
        <w:t>КФХ</w:t>
      </w:r>
      <w:r w:rsidRPr="003D581B">
        <w:rPr>
          <w:rFonts w:ascii="Times New Roman" w:hAnsi="Times New Roman"/>
          <w:color w:val="000000"/>
          <w:sz w:val="28"/>
          <w:szCs w:val="28"/>
        </w:rPr>
        <w:t xml:space="preserve"> Липатовой</w:t>
      </w:r>
      <w:r>
        <w:rPr>
          <w:rFonts w:ascii="Times New Roman" w:hAnsi="Times New Roman"/>
          <w:color w:val="000000"/>
          <w:sz w:val="28"/>
          <w:szCs w:val="28"/>
        </w:rPr>
        <w:t xml:space="preserve"> Ю.А</w:t>
      </w:r>
      <w:r w:rsidRPr="003D581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4AF7" w:rsidRDefault="003A4AF7" w:rsidP="003A4AF7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3A4AF7" w:rsidRPr="00C40BCD" w:rsidRDefault="003A4AF7" w:rsidP="003A4AF7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3A4AF7" w:rsidRDefault="003A4AF7" w:rsidP="003A4AF7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ярмарок-выставок.</w:t>
      </w:r>
    </w:p>
    <w:p w:rsidR="003A4AF7" w:rsidRPr="003D581B" w:rsidRDefault="003A4AF7" w:rsidP="003A4AF7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81B">
        <w:rPr>
          <w:rFonts w:ascii="Times New Roman" w:hAnsi="Times New Roman"/>
          <w:color w:val="000000"/>
          <w:sz w:val="28"/>
          <w:szCs w:val="28"/>
        </w:rPr>
        <w:t xml:space="preserve">В целях содействия продвижению высококачественных продуктов питания местных производителей на территории Качугского района в </w:t>
      </w:r>
      <w:r w:rsidRPr="003D581B">
        <w:rPr>
          <w:rFonts w:ascii="Times New Roman" w:hAnsi="Times New Roman"/>
          <w:color w:val="000000"/>
          <w:sz w:val="28"/>
          <w:szCs w:val="28"/>
        </w:rPr>
        <w:lastRenderedPageBreak/>
        <w:t>течение 2018 года организованы 2 ярмарки-выставки сельскохозяйственной продукции.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38B">
        <w:rPr>
          <w:rFonts w:ascii="Times New Roman" w:hAnsi="Times New Roman"/>
          <w:color w:val="000000"/>
          <w:sz w:val="28"/>
          <w:szCs w:val="28"/>
        </w:rPr>
        <w:t xml:space="preserve">18 апреля 2018 года </w:t>
      </w:r>
      <w:r>
        <w:rPr>
          <w:rFonts w:ascii="Times New Roman" w:hAnsi="Times New Roman"/>
          <w:color w:val="000000"/>
          <w:sz w:val="28"/>
          <w:szCs w:val="28"/>
        </w:rPr>
        <w:t>проведена</w:t>
      </w:r>
      <w:r w:rsidRPr="00D1538B">
        <w:rPr>
          <w:rFonts w:ascii="Times New Roman" w:hAnsi="Times New Roman"/>
          <w:color w:val="000000"/>
          <w:sz w:val="28"/>
          <w:szCs w:val="28"/>
        </w:rPr>
        <w:t xml:space="preserve"> ярмарка-выставка переработки и сбыта сельскохозяйственной продукции «Щедрый стол для земляков». 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38B">
        <w:rPr>
          <w:rFonts w:ascii="Times New Roman" w:hAnsi="Times New Roman"/>
          <w:color w:val="000000"/>
          <w:sz w:val="28"/>
          <w:szCs w:val="28"/>
        </w:rPr>
        <w:t xml:space="preserve">6 крестьянских фермерских хозяйств Качугского района и одна торговая организация ООО «Качугмясопром» представили на дегустацию и реализацию продукцию собственной переработки сельского хозяйства. </w:t>
      </w:r>
    </w:p>
    <w:p w:rsidR="003A4AF7" w:rsidRPr="00D1538B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ярмарке велась торговля следующими видами продукции: мясные полуфабрикаты, </w:t>
      </w:r>
      <w:r w:rsidRPr="00D1538B">
        <w:rPr>
          <w:rFonts w:ascii="Times New Roman" w:hAnsi="Times New Roman"/>
          <w:color w:val="000000"/>
          <w:sz w:val="28"/>
          <w:szCs w:val="28"/>
        </w:rPr>
        <w:t>хлебобулочная продукция, а именно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1538B">
        <w:rPr>
          <w:rFonts w:ascii="Times New Roman" w:hAnsi="Times New Roman"/>
          <w:color w:val="000000"/>
          <w:sz w:val="28"/>
          <w:szCs w:val="28"/>
        </w:rPr>
        <w:t xml:space="preserve"> торты,</w:t>
      </w:r>
      <w:r>
        <w:rPr>
          <w:rFonts w:ascii="Times New Roman" w:hAnsi="Times New Roman"/>
          <w:color w:val="000000"/>
          <w:sz w:val="28"/>
          <w:szCs w:val="28"/>
        </w:rPr>
        <w:t xml:space="preserve"> булочки, хлеб, сосиски в тесте;</w:t>
      </w:r>
      <w:r w:rsidRPr="00D153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мед, молочная продукция.</w:t>
      </w:r>
      <w:r w:rsidRPr="00D153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38B">
        <w:rPr>
          <w:rFonts w:ascii="Times New Roman" w:hAnsi="Times New Roman"/>
          <w:color w:val="000000"/>
          <w:sz w:val="28"/>
          <w:szCs w:val="28"/>
        </w:rPr>
        <w:t>На входе в выставочный зал была организована торговля зерном и размолом.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AF7" w:rsidRPr="003D581B" w:rsidRDefault="003A4AF7" w:rsidP="003A4AF7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81B">
        <w:rPr>
          <w:rFonts w:ascii="Times New Roman" w:hAnsi="Times New Roman"/>
          <w:color w:val="000000"/>
          <w:sz w:val="28"/>
          <w:szCs w:val="28"/>
        </w:rPr>
        <w:t xml:space="preserve">14 ноября 2018 года в выставочном зале МБУК «Качугская межпоселенческая центральная библиотека» </w:t>
      </w:r>
      <w:r>
        <w:rPr>
          <w:rFonts w:ascii="Times New Roman" w:hAnsi="Times New Roman"/>
          <w:color w:val="000000"/>
          <w:sz w:val="28"/>
          <w:szCs w:val="28"/>
        </w:rPr>
        <w:t>прошла</w:t>
      </w:r>
      <w:r w:rsidRPr="003D581B">
        <w:rPr>
          <w:rFonts w:ascii="Times New Roman" w:hAnsi="Times New Roman"/>
          <w:color w:val="000000"/>
          <w:sz w:val="28"/>
          <w:szCs w:val="28"/>
        </w:rPr>
        <w:t xml:space="preserve"> вторая </w:t>
      </w:r>
      <w:r>
        <w:rPr>
          <w:rFonts w:ascii="Times New Roman" w:hAnsi="Times New Roman"/>
          <w:color w:val="000000"/>
          <w:sz w:val="28"/>
          <w:szCs w:val="28"/>
        </w:rPr>
        <w:t xml:space="preserve">осенняя </w:t>
      </w:r>
      <w:r w:rsidRPr="003D581B">
        <w:rPr>
          <w:rFonts w:ascii="Times New Roman" w:hAnsi="Times New Roman"/>
          <w:color w:val="000000"/>
          <w:sz w:val="28"/>
          <w:szCs w:val="28"/>
        </w:rPr>
        <w:t>сельскохозяйственная ярмарка – выставка «Щедрый стол для земляков».</w:t>
      </w:r>
    </w:p>
    <w:p w:rsidR="003A4AF7" w:rsidRPr="004C68AD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8AD">
        <w:rPr>
          <w:rFonts w:ascii="Times New Roman" w:hAnsi="Times New Roman"/>
          <w:color w:val="000000"/>
          <w:sz w:val="28"/>
          <w:szCs w:val="28"/>
        </w:rPr>
        <w:t>На ярмарке была представлена продукция местных сельхозтоваропроизводителей, индивидуальных предпринимателей, личных подсобных хозяйств.</w:t>
      </w:r>
    </w:p>
    <w:p w:rsidR="003A4AF7" w:rsidRPr="004C68AD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8AD">
        <w:rPr>
          <w:rFonts w:ascii="Times New Roman" w:hAnsi="Times New Roman"/>
          <w:color w:val="000000"/>
          <w:sz w:val="28"/>
          <w:szCs w:val="28"/>
        </w:rPr>
        <w:t>В рамках ярмарки – выставки прошел дегустационный конкурс по двум номинациям: «Качугский пельмень» и «Качугский хлеб».</w:t>
      </w:r>
    </w:p>
    <w:p w:rsidR="003A4AF7" w:rsidRPr="004C68AD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8AD">
        <w:rPr>
          <w:rFonts w:ascii="Times New Roman" w:hAnsi="Times New Roman"/>
          <w:color w:val="000000"/>
          <w:sz w:val="28"/>
          <w:szCs w:val="28"/>
        </w:rPr>
        <w:t>По итогам конкурса был определен лучший производитель пельменей в Качугском районе, им стало общество с ограниченной ответственностью «Крестьянский торговый дом». Лучшим производителем хлеба в Качугском районе признано крестьянское фермерское хозяйство Ступина В.И.</w:t>
      </w:r>
    </w:p>
    <w:p w:rsidR="003A4AF7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8AD">
        <w:rPr>
          <w:rFonts w:ascii="Times New Roman" w:hAnsi="Times New Roman"/>
          <w:color w:val="000000"/>
          <w:sz w:val="28"/>
          <w:szCs w:val="28"/>
        </w:rPr>
        <w:t xml:space="preserve">Также на ярмарке была представлена презентация проекта «Умный дом». Ученица 9 класса </w:t>
      </w:r>
      <w:r>
        <w:rPr>
          <w:rFonts w:ascii="Times New Roman" w:hAnsi="Times New Roman"/>
          <w:color w:val="000000"/>
          <w:sz w:val="28"/>
          <w:szCs w:val="28"/>
        </w:rPr>
        <w:t xml:space="preserve">Залогской ООШ </w:t>
      </w:r>
      <w:r w:rsidRPr="004C68AD">
        <w:rPr>
          <w:rFonts w:ascii="Times New Roman" w:hAnsi="Times New Roman"/>
          <w:color w:val="000000"/>
          <w:sz w:val="28"/>
          <w:szCs w:val="28"/>
        </w:rPr>
        <w:t>Реутова Анастасия продемонстрировала управление макетом дома со своего смартфона. Анастасия дистанционно открывала двери в дом, включала свет во всех комнатах, включала систему вентиляции.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4AF7" w:rsidRPr="004C68AD" w:rsidRDefault="003A4AF7" w:rsidP="003A4A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Учителями школы были продемонстрированы результаты</w:t>
      </w:r>
      <w:r w:rsidRPr="004C68AD">
        <w:rPr>
          <w:rFonts w:ascii="Times New Roman" w:hAnsi="Times New Roman"/>
          <w:color w:val="000000"/>
          <w:sz w:val="28"/>
          <w:szCs w:val="28"/>
        </w:rPr>
        <w:t xml:space="preserve"> труда учащихся школы на пришкольных участках.</w:t>
      </w:r>
    </w:p>
    <w:p w:rsidR="003A4AF7" w:rsidRPr="004C68AD" w:rsidRDefault="003A4AF7" w:rsidP="003A4AF7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AF7" w:rsidRDefault="003A4AF7" w:rsidP="003A4AF7">
      <w:pPr>
        <w:pStyle w:val="a3"/>
        <w:numPr>
          <w:ilvl w:val="0"/>
          <w:numId w:val="15"/>
        </w:numPr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Участие в мероприятиях по расширению рынков сбыта продукции, мероприятиях, организуемых министерством сельского хозяйства Иркутской области.  </w:t>
      </w:r>
    </w:p>
    <w:p w:rsidR="003A4AF7" w:rsidRDefault="003A4AF7" w:rsidP="003A4AF7">
      <w:pPr>
        <w:pStyle w:val="a3"/>
        <w:numPr>
          <w:ilvl w:val="0"/>
          <w:numId w:val="18"/>
        </w:numPr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 году отделом организован</w:t>
      </w:r>
      <w:r w:rsidRPr="00C717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выезд на</w:t>
      </w:r>
      <w:r w:rsidRPr="00C7173C">
        <w:rPr>
          <w:rFonts w:ascii="Times New Roman" w:hAnsi="Times New Roman"/>
          <w:color w:val="000000"/>
          <w:sz w:val="28"/>
          <w:szCs w:val="28"/>
        </w:rPr>
        <w:t xml:space="preserve"> пищевые предприятия Шелеховского района.</w:t>
      </w:r>
      <w:r>
        <w:rPr>
          <w:rFonts w:ascii="Times New Roman" w:hAnsi="Times New Roman"/>
          <w:color w:val="000000"/>
          <w:sz w:val="28"/>
          <w:szCs w:val="28"/>
        </w:rPr>
        <w:t xml:space="preserve"> В состав делегации вошли </w:t>
      </w:r>
      <w:r w:rsidRPr="00C7173C">
        <w:rPr>
          <w:rFonts w:ascii="Times New Roman" w:hAnsi="Times New Roman"/>
          <w:color w:val="000000"/>
          <w:sz w:val="28"/>
          <w:szCs w:val="28"/>
        </w:rPr>
        <w:t>мэр Качугского района Татьяна Сергеевна Кириллова, первый заместитель м</w:t>
      </w:r>
      <w:r>
        <w:rPr>
          <w:rFonts w:ascii="Times New Roman" w:hAnsi="Times New Roman"/>
          <w:color w:val="000000"/>
          <w:sz w:val="28"/>
          <w:szCs w:val="28"/>
        </w:rPr>
        <w:t xml:space="preserve">эра Нина Викторовна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Макрышева, </w:t>
      </w:r>
      <w:r w:rsidRPr="00C7173C">
        <w:rPr>
          <w:rFonts w:ascii="Times New Roman" w:hAnsi="Times New Roman"/>
          <w:color w:val="000000"/>
          <w:sz w:val="28"/>
          <w:szCs w:val="28"/>
        </w:rPr>
        <w:t>начальник отдела сельского хозяйства Владислав Геннадьевич Романов, сельхозтоваропроизводители района.</w:t>
      </w:r>
    </w:p>
    <w:p w:rsidR="003A4AF7" w:rsidRDefault="003A4AF7" w:rsidP="003A4AF7">
      <w:pPr>
        <w:pStyle w:val="a3"/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BE8">
        <w:rPr>
          <w:rFonts w:ascii="Times New Roman" w:hAnsi="Times New Roman"/>
          <w:color w:val="000000"/>
          <w:sz w:val="28"/>
          <w:szCs w:val="28"/>
        </w:rPr>
        <w:t>Делегация посетила предприятия «Шелеховский гриб», ООО «Байкальская легенда». Была организована встреча с заместителем министра Козиным Вячеславом Олеговичем и начальником отдела пищевой, перерабатывающей промышленности и сбыта продукции Ремезовой Ириной Геннадьевной, на которой обсуждались перспективы развития Качугского района в сфере заготовки и переработки пищевых лесных ресурсов.</w:t>
      </w:r>
    </w:p>
    <w:p w:rsidR="003A4AF7" w:rsidRPr="007B7BE8" w:rsidRDefault="003A4AF7" w:rsidP="003A4AF7">
      <w:pPr>
        <w:pStyle w:val="a3"/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AF7" w:rsidRPr="00C7173C" w:rsidRDefault="003A4AF7" w:rsidP="003A4AF7">
      <w:pPr>
        <w:pStyle w:val="a3"/>
        <w:numPr>
          <w:ilvl w:val="0"/>
          <w:numId w:val="19"/>
        </w:numPr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73C">
        <w:rPr>
          <w:rFonts w:ascii="Times New Roman" w:hAnsi="Times New Roman"/>
          <w:color w:val="000000"/>
          <w:sz w:val="28"/>
          <w:szCs w:val="28"/>
        </w:rPr>
        <w:t>Делегация агропромышленного комплекса Иркутской области приняла участие в XXIX международной сельскохозяйственной выставке «Ворота в Азию», которая прошла в столице Монголии – Улан-Баторе с 20 по 23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</w:t>
      </w:r>
      <w:r w:rsidRPr="00C7173C">
        <w:rPr>
          <w:rFonts w:ascii="Times New Roman" w:hAnsi="Times New Roman"/>
          <w:color w:val="000000"/>
          <w:sz w:val="28"/>
          <w:szCs w:val="28"/>
        </w:rPr>
        <w:t>. Делегацию Приангарья возгла</w:t>
      </w:r>
      <w:r w:rsidRPr="00C7173C">
        <w:rPr>
          <w:rFonts w:ascii="Times New Roman" w:hAnsi="Times New Roman"/>
          <w:color w:val="000000"/>
          <w:sz w:val="28"/>
          <w:szCs w:val="28"/>
        </w:rPr>
        <w:softHyphen/>
        <w:t xml:space="preserve">вил министр сельского хозяйства региона Илья Сумароков.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7173C">
        <w:rPr>
          <w:rFonts w:ascii="Times New Roman" w:hAnsi="Times New Roman"/>
          <w:color w:val="000000"/>
          <w:sz w:val="28"/>
          <w:szCs w:val="28"/>
        </w:rPr>
        <w:t>остав делегации Иркутской области был более 30 человек. В состав делегации от Качуг</w:t>
      </w:r>
      <w:r w:rsidRPr="00C7173C">
        <w:rPr>
          <w:rFonts w:ascii="Times New Roman" w:hAnsi="Times New Roman"/>
          <w:color w:val="000000"/>
          <w:sz w:val="28"/>
          <w:szCs w:val="28"/>
        </w:rPr>
        <w:softHyphen/>
        <w:t>ского района вошли первый заместитель мэра Нина Макрышева, начальник отдела по охране природы, экологии и сельскому хозяй</w:t>
      </w:r>
      <w:r w:rsidRPr="00C7173C">
        <w:rPr>
          <w:rFonts w:ascii="Times New Roman" w:hAnsi="Times New Roman"/>
          <w:color w:val="000000"/>
          <w:sz w:val="28"/>
          <w:szCs w:val="28"/>
        </w:rPr>
        <w:softHyphen/>
        <w:t>ству Владислав Романов, ИП глава КФХ Николай Мунхоев.</w:t>
      </w:r>
    </w:p>
    <w:p w:rsidR="003A4AF7" w:rsidRPr="00C7173C" w:rsidRDefault="003A4AF7" w:rsidP="003A4AF7">
      <w:pPr>
        <w:pStyle w:val="a3"/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73C">
        <w:rPr>
          <w:rFonts w:ascii="Times New Roman" w:hAnsi="Times New Roman"/>
          <w:color w:val="000000"/>
          <w:sz w:val="28"/>
          <w:szCs w:val="28"/>
        </w:rPr>
        <w:t>В ходе поездки обсуждались вопросы поставки на монгольский рынок зерна с нашего региона, так необходимого при производстве алкогольной продукции и в хлебопечении. Монгольская сторона заинтересована в нашей пшенице.</w:t>
      </w:r>
    </w:p>
    <w:p w:rsidR="003A4AF7" w:rsidRPr="00C7173C" w:rsidRDefault="003A4AF7" w:rsidP="003A4AF7">
      <w:pPr>
        <w:pStyle w:val="a3"/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73C">
        <w:rPr>
          <w:rFonts w:ascii="Times New Roman" w:hAnsi="Times New Roman"/>
          <w:color w:val="000000"/>
          <w:sz w:val="28"/>
          <w:szCs w:val="28"/>
        </w:rPr>
        <w:t>Сельхозтоваропроизводителей Иркутской области интересовали вопросы перера</w:t>
      </w:r>
      <w:r w:rsidRPr="00C7173C">
        <w:rPr>
          <w:rFonts w:ascii="Times New Roman" w:hAnsi="Times New Roman"/>
          <w:color w:val="000000"/>
          <w:sz w:val="28"/>
          <w:szCs w:val="28"/>
        </w:rPr>
        <w:softHyphen/>
        <w:t>ботки продукции овцеводства: кожи, шерсти. В Монголии перера</w:t>
      </w:r>
      <w:r w:rsidRPr="00C7173C">
        <w:rPr>
          <w:rFonts w:ascii="Times New Roman" w:hAnsi="Times New Roman"/>
          <w:color w:val="000000"/>
          <w:sz w:val="28"/>
          <w:szCs w:val="28"/>
        </w:rPr>
        <w:softHyphen/>
        <w:t>ботка этих производных осуществляется на высоком уровне.</w:t>
      </w:r>
    </w:p>
    <w:p w:rsidR="003A4AF7" w:rsidRPr="00C7173C" w:rsidRDefault="003A4AF7" w:rsidP="003A4AF7">
      <w:pPr>
        <w:pStyle w:val="a3"/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Между сторонами были </w:t>
      </w:r>
      <w:r w:rsidRPr="00C7173C">
        <w:rPr>
          <w:rFonts w:ascii="Times New Roman" w:hAnsi="Times New Roman"/>
          <w:color w:val="000000"/>
          <w:sz w:val="28"/>
          <w:szCs w:val="28"/>
        </w:rPr>
        <w:t>достигнуты предваритель</w:t>
      </w:r>
      <w:r w:rsidRPr="00C7173C">
        <w:rPr>
          <w:rFonts w:ascii="Times New Roman" w:hAnsi="Times New Roman"/>
          <w:color w:val="000000"/>
          <w:sz w:val="28"/>
          <w:szCs w:val="28"/>
        </w:rPr>
        <w:softHyphen/>
        <w:t>ные договоренности по поставкам зерновой продукции, сельско</w:t>
      </w:r>
      <w:r w:rsidRPr="00C7173C">
        <w:rPr>
          <w:rFonts w:ascii="Times New Roman" w:hAnsi="Times New Roman"/>
          <w:color w:val="000000"/>
          <w:sz w:val="28"/>
          <w:szCs w:val="28"/>
        </w:rPr>
        <w:softHyphen/>
        <w:t>хозяйственного оборудования из Иркутской области.</w:t>
      </w:r>
    </w:p>
    <w:p w:rsidR="003A4AF7" w:rsidRDefault="003A4AF7" w:rsidP="003A4AF7">
      <w:pPr>
        <w:pStyle w:val="a3"/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AF7" w:rsidRPr="007B7BE8" w:rsidRDefault="003A4AF7" w:rsidP="003A4AF7">
      <w:pPr>
        <w:pStyle w:val="a3"/>
        <w:numPr>
          <w:ilvl w:val="0"/>
          <w:numId w:val="19"/>
        </w:numPr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BCD">
        <w:rPr>
          <w:rFonts w:ascii="Times New Roman" w:hAnsi="Times New Roman"/>
          <w:color w:val="000000"/>
          <w:sz w:val="28"/>
          <w:szCs w:val="28"/>
        </w:rPr>
        <w:t>11 августа 2018 года в п. Усть-Алтан Осинского района состоялась II Областная летняя спартакиада работников агропромышленного комплекса Иркутской области.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BC8">
        <w:rPr>
          <w:rFonts w:ascii="Times New Roman" w:hAnsi="Times New Roman"/>
          <w:color w:val="000000"/>
          <w:sz w:val="28"/>
          <w:szCs w:val="28"/>
        </w:rPr>
        <w:t>Работники сельского хозяйства Качугского района были представлены во всех видах спорта.</w:t>
      </w:r>
    </w:p>
    <w:p w:rsidR="003A4AF7" w:rsidRPr="00D1538B" w:rsidRDefault="003A4AF7" w:rsidP="003A4AF7">
      <w:pPr>
        <w:pStyle w:val="a3"/>
        <w:tabs>
          <w:tab w:val="left" w:pos="1134"/>
        </w:tabs>
        <w:ind w:left="0" w:right="-15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право стать </w:t>
      </w:r>
      <w:r w:rsidRPr="007B7BE8">
        <w:rPr>
          <w:rFonts w:ascii="Times New Roman" w:hAnsi="Times New Roman"/>
          <w:color w:val="000000"/>
          <w:sz w:val="28"/>
          <w:szCs w:val="28"/>
        </w:rPr>
        <w:t>победителями спартакиады, помимо нашей сборной, боролись еще 11 команд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Pr="00644BC8">
        <w:rPr>
          <w:rFonts w:ascii="Times New Roman" w:hAnsi="Times New Roman"/>
          <w:color w:val="000000"/>
          <w:sz w:val="28"/>
          <w:szCs w:val="28"/>
        </w:rPr>
        <w:t>индивидуальном первенстве по армейскому рывку гири спортсмены Качугского района заняли 3 место, а по итогам всех видов спорта сборная нашего района заняла 7 место в общекомандном зачете.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Ежегодно победители районных конкурсов мастерства на звание «Лучший пахарь» и «Лучший оператор машинного доения коров» принимают участие в областных конкурсах мастерства, организуемых министерством сельского хозяйства Иркутской области.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от Качугского района на областном конкурсе на звание «Лучший пахарь» принял участие </w:t>
      </w:r>
      <w:r w:rsidRPr="00184F1F">
        <w:rPr>
          <w:rFonts w:ascii="Times New Roman" w:hAnsi="Times New Roman"/>
          <w:color w:val="000000"/>
          <w:sz w:val="28"/>
          <w:szCs w:val="28"/>
        </w:rPr>
        <w:t>Евгений Скорняков (ИП КФХ Липатова Ю.А.)</w:t>
      </w:r>
      <w:r>
        <w:rPr>
          <w:rFonts w:ascii="Times New Roman" w:hAnsi="Times New Roman"/>
          <w:color w:val="000000"/>
          <w:sz w:val="28"/>
          <w:szCs w:val="28"/>
        </w:rPr>
        <w:t xml:space="preserve">. Конкурс прошел на базе предприятия ООО «Каравай» Заларинского района в д. Романенкина. 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на областном конкурсе на звание «Лучший оператор машинного доения коров»</w:t>
      </w:r>
      <w:r w:rsidRPr="00246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Качугский район представила </w:t>
      </w:r>
      <w:r w:rsidRPr="00FF0A39">
        <w:rPr>
          <w:rFonts w:ascii="Times New Roman" w:hAnsi="Times New Roman"/>
          <w:sz w:val="28"/>
          <w:szCs w:val="28"/>
        </w:rPr>
        <w:t xml:space="preserve">доярка </w:t>
      </w:r>
      <w:r>
        <w:rPr>
          <w:rFonts w:ascii="Times New Roman" w:hAnsi="Times New Roman"/>
          <w:sz w:val="28"/>
          <w:szCs w:val="28"/>
        </w:rPr>
        <w:t>КФХ</w:t>
      </w:r>
      <w:r w:rsidRPr="00FF0A39">
        <w:rPr>
          <w:rFonts w:ascii="Times New Roman" w:hAnsi="Times New Roman"/>
          <w:sz w:val="28"/>
          <w:szCs w:val="28"/>
        </w:rPr>
        <w:t xml:space="preserve"> Кудрявцевой </w:t>
      </w:r>
      <w:r>
        <w:rPr>
          <w:rFonts w:ascii="Times New Roman" w:hAnsi="Times New Roman"/>
          <w:sz w:val="28"/>
          <w:szCs w:val="28"/>
        </w:rPr>
        <w:t>Е.Г.</w:t>
      </w:r>
      <w:r w:rsidRPr="00FF0A39">
        <w:rPr>
          <w:rFonts w:ascii="Times New Roman" w:hAnsi="Times New Roman"/>
          <w:sz w:val="28"/>
          <w:szCs w:val="28"/>
        </w:rPr>
        <w:t xml:space="preserve"> победительница районного конкурса «Лучший оператор машинного доения 2019 года» Корсун Татьяна Васильевна.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 прошел на базе предприятия ООО «Луговое» Иркутского района в с. Хомутово. 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FF0A39" w:rsidRDefault="003A4AF7" w:rsidP="003A4AF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A39">
        <w:rPr>
          <w:rFonts w:ascii="Times New Roman" w:hAnsi="Times New Roman"/>
          <w:b/>
          <w:sz w:val="28"/>
          <w:szCs w:val="28"/>
        </w:rPr>
        <w:t xml:space="preserve">Работа по повышению квалификации работников АПК района, </w:t>
      </w:r>
      <w:r>
        <w:rPr>
          <w:rFonts w:ascii="Times New Roman" w:hAnsi="Times New Roman"/>
          <w:b/>
          <w:sz w:val="28"/>
          <w:szCs w:val="28"/>
        </w:rPr>
        <w:t>внедрение системы непрерывного</w:t>
      </w:r>
      <w:r w:rsidRPr="00FF0A39">
        <w:rPr>
          <w:rFonts w:ascii="Times New Roman" w:hAnsi="Times New Roman"/>
          <w:b/>
          <w:sz w:val="28"/>
          <w:szCs w:val="28"/>
        </w:rPr>
        <w:t xml:space="preserve"> агробизнесобразования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4AF7" w:rsidRDefault="003A4AF7" w:rsidP="003A4AF7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6"/>
        </w:rPr>
      </w:pPr>
    </w:p>
    <w:p w:rsidR="003A4AF7" w:rsidRDefault="003A4AF7" w:rsidP="003A4A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5F4ED6">
        <w:rPr>
          <w:rFonts w:ascii="Times New Roman" w:hAnsi="Times New Roman"/>
          <w:sz w:val="28"/>
          <w:szCs w:val="26"/>
        </w:rPr>
        <w:t>Взаимодействие с образовательными учреждениями</w:t>
      </w:r>
      <w:r>
        <w:rPr>
          <w:rFonts w:ascii="Times New Roman" w:hAnsi="Times New Roman"/>
          <w:sz w:val="28"/>
          <w:szCs w:val="26"/>
        </w:rPr>
        <w:t>.</w:t>
      </w:r>
    </w:p>
    <w:p w:rsidR="003A4AF7" w:rsidRPr="005F4ED6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3A4AF7" w:rsidRPr="0015485B" w:rsidRDefault="003A4AF7" w:rsidP="003A4AF7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один год</w:t>
      </w:r>
      <w:r w:rsidRPr="001548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учащиеся</w:t>
      </w:r>
      <w:r w:rsidRPr="0015485B">
        <w:rPr>
          <w:rFonts w:ascii="Times New Roman" w:hAnsi="Times New Roman"/>
          <w:sz w:val="28"/>
        </w:rPr>
        <w:t xml:space="preserve"> Харбатовской школы, которые в летний период заняты на сельс</w:t>
      </w:r>
      <w:r>
        <w:rPr>
          <w:rFonts w:ascii="Times New Roman" w:hAnsi="Times New Roman"/>
          <w:sz w:val="28"/>
        </w:rPr>
        <w:t>кохозяйственных работах в КФХ</w:t>
      </w:r>
      <w:r w:rsidRPr="0015485B">
        <w:rPr>
          <w:rFonts w:ascii="Times New Roman" w:hAnsi="Times New Roman"/>
          <w:sz w:val="28"/>
        </w:rPr>
        <w:t xml:space="preserve"> Кошкина Сергея Леонидовича. </w:t>
      </w:r>
    </w:p>
    <w:p w:rsidR="003A4AF7" w:rsidRPr="00435D52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35D52">
        <w:rPr>
          <w:rFonts w:ascii="Times New Roman" w:hAnsi="Times New Roman"/>
          <w:sz w:val="28"/>
        </w:rPr>
        <w:t xml:space="preserve">Ученику 9 класса Данилову Георгию, ученику 7 класса Осипову Николаю и ученику 5 класса  Индык Артему были вручены благодарственные письма и денежное поощрение от главы фермерского хозяйства Кошкина Сергея, а также благодарственные письма мэра муниципального района Татьяны  Кирилловой и директора центра занятости населения Елены Сокольниковой. </w:t>
      </w:r>
    </w:p>
    <w:p w:rsidR="003A4AF7" w:rsidRPr="00435D52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35D52">
        <w:rPr>
          <w:rFonts w:ascii="Times New Roman" w:hAnsi="Times New Roman"/>
          <w:sz w:val="28"/>
        </w:rPr>
        <w:t xml:space="preserve">Данная практика имеет много положительных моментов,  таких как популяризация занятости школьников в летний период, в частности на сельхозработах, прививание интереса к сельскохозяйственной отрасли уже со школьной скамьи. </w:t>
      </w:r>
    </w:p>
    <w:p w:rsidR="003A4AF7" w:rsidRPr="0083032B" w:rsidRDefault="003A4AF7" w:rsidP="003A4AF7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феврале 2018 года организована встреча, посвященная</w:t>
      </w:r>
      <w:r w:rsidRPr="0083032B">
        <w:rPr>
          <w:rFonts w:ascii="Times New Roman" w:hAnsi="Times New Roman"/>
          <w:sz w:val="28"/>
          <w:szCs w:val="26"/>
        </w:rPr>
        <w:t xml:space="preserve"> вопросам агробизнес-образования, с представителями Иркутского государственного агарного университета им. А.А. Ежевского, сельхозтоваропроизводителями, школами, детскими садами Качугского района. Встреча прошла </w:t>
      </w:r>
      <w:r>
        <w:rPr>
          <w:rFonts w:ascii="Times New Roman" w:hAnsi="Times New Roman"/>
          <w:sz w:val="28"/>
          <w:szCs w:val="26"/>
        </w:rPr>
        <w:t>на базе</w:t>
      </w:r>
      <w:r w:rsidRPr="0083032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Качугской </w:t>
      </w:r>
      <w:r w:rsidRPr="0083032B">
        <w:rPr>
          <w:rFonts w:ascii="Times New Roman" w:hAnsi="Times New Roman"/>
          <w:sz w:val="28"/>
          <w:szCs w:val="26"/>
        </w:rPr>
        <w:t>средней образовательной школы №2</w:t>
      </w:r>
      <w:r>
        <w:rPr>
          <w:rFonts w:ascii="Times New Roman" w:hAnsi="Times New Roman"/>
          <w:sz w:val="28"/>
          <w:szCs w:val="26"/>
        </w:rPr>
        <w:t>.</w:t>
      </w:r>
    </w:p>
    <w:p w:rsidR="003A4AF7" w:rsidRPr="0083032B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3032B">
        <w:rPr>
          <w:rFonts w:ascii="Times New Roman" w:hAnsi="Times New Roman"/>
          <w:sz w:val="28"/>
          <w:szCs w:val="26"/>
        </w:rPr>
        <w:lastRenderedPageBreak/>
        <w:t xml:space="preserve">Представители Иркутского государственного агарного университета им. А.А. Ежевского в лице Деранжулина П.Н., Филевой А.И., Дмитриевой Е.А., Перепелицыной Н.В., Константиновой Н.А., Ильиной </w:t>
      </w:r>
      <w:r>
        <w:rPr>
          <w:rFonts w:ascii="Times New Roman" w:hAnsi="Times New Roman"/>
          <w:sz w:val="28"/>
          <w:szCs w:val="26"/>
        </w:rPr>
        <w:t>О.П., Ильина П.И. рассказали о к</w:t>
      </w:r>
      <w:r w:rsidRPr="0083032B">
        <w:rPr>
          <w:rFonts w:ascii="Times New Roman" w:hAnsi="Times New Roman"/>
          <w:sz w:val="28"/>
          <w:szCs w:val="26"/>
        </w:rPr>
        <w:t>онцепции развития непрерывного агробизнес-образования на сельских территориях Иркутской области на период до 2020 года.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3032B">
        <w:rPr>
          <w:rFonts w:ascii="Times New Roman" w:hAnsi="Times New Roman"/>
          <w:sz w:val="28"/>
          <w:szCs w:val="26"/>
        </w:rPr>
        <w:t>Большую заинтересованность проявили представители администрации школ: Бута</w:t>
      </w:r>
      <w:r>
        <w:rPr>
          <w:rFonts w:ascii="Times New Roman" w:hAnsi="Times New Roman"/>
          <w:sz w:val="28"/>
          <w:szCs w:val="26"/>
        </w:rPr>
        <w:t>ковкая, Ангинская, Залогская, Би</w:t>
      </w:r>
      <w:r w:rsidRPr="0083032B">
        <w:rPr>
          <w:rFonts w:ascii="Times New Roman" w:hAnsi="Times New Roman"/>
          <w:sz w:val="28"/>
          <w:szCs w:val="26"/>
        </w:rPr>
        <w:t xml:space="preserve">рюлькская, </w:t>
      </w:r>
      <w:r>
        <w:rPr>
          <w:rFonts w:ascii="Times New Roman" w:hAnsi="Times New Roman"/>
          <w:sz w:val="28"/>
          <w:szCs w:val="26"/>
        </w:rPr>
        <w:t>Малые Г</w:t>
      </w:r>
      <w:r w:rsidRPr="0083032B">
        <w:rPr>
          <w:rFonts w:ascii="Times New Roman" w:hAnsi="Times New Roman"/>
          <w:sz w:val="28"/>
          <w:szCs w:val="26"/>
        </w:rPr>
        <w:t>олы, СОШ №1 и СОШ №2 п. Качуг, Верхоленская, Белоусовская, Манзурская, Харбатовская, а также представители двух детских садов «Радуга» и «Кораблик». Интересовали вопросы: разработки нормативно-правового обеспечения, учебно-методических комплексов, формирования материально-технического оснащения в соответствии с современными требованиями.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3A4AF7" w:rsidRPr="003E5AAB" w:rsidRDefault="003A4AF7" w:rsidP="003A4AF7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3E5AA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рамках ярмарки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вакансий ИрГАУ им. А.А. Ежевского, состоявшейся в мае 2019 года, </w:t>
      </w:r>
      <w:r w:rsidRPr="003E5AA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управлением по социальным вопросам и связям с общественностью ИрГАУ была организована встреча выпускников ВУЗа с отделом </w:t>
      </w:r>
      <w:r w:rsidRPr="003E5AAB">
        <w:rPr>
          <w:rFonts w:ascii="Times New Roman" w:hAnsi="Times New Roman"/>
          <w:sz w:val="28"/>
          <w:szCs w:val="28"/>
        </w:rPr>
        <w:t>сельского хозяйства администрации муниципального района «Качугский район»</w:t>
      </w:r>
      <w:r w:rsidRPr="003E5AAB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</w:rPr>
        <w:t>Специалисты отдела</w:t>
      </w:r>
      <w:r w:rsidRPr="003E5AAB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</w:rPr>
        <w:t xml:space="preserve"> рассказал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</w:rPr>
        <w:t>и</w:t>
      </w:r>
      <w:r w:rsidRPr="003E5AAB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</w:rPr>
        <w:t xml:space="preserve"> о перспективных направлениях развития сельского хозяйства Качугского района, о р</w:t>
      </w:r>
      <w:r w:rsidRPr="003E5AAB">
        <w:rPr>
          <w:rFonts w:ascii="Times New Roman" w:eastAsia="Times New Roman" w:hAnsi="Times New Roman"/>
          <w:bCs/>
          <w:iCs/>
          <w:color w:val="111111"/>
          <w:sz w:val="28"/>
          <w:szCs w:val="28"/>
          <w:shd w:val="clear" w:color="auto" w:fill="FFFFFF"/>
        </w:rPr>
        <w:t>еализуемых в районе инвестиционных проектах и грантах, предоставил и</w:t>
      </w:r>
      <w:r w:rsidRPr="003E5AAB">
        <w:rPr>
          <w:rFonts w:ascii="Times New Roman" w:hAnsi="Times New Roman"/>
          <w:sz w:val="28"/>
          <w:szCs w:val="28"/>
        </w:rPr>
        <w:t>нформацию об имеющихся вакансиях в крестьянских (фермерских) хозяйствах Качугского района</w:t>
      </w:r>
      <w:r>
        <w:rPr>
          <w:rFonts w:ascii="Times New Roman" w:eastAsia="Times New Roman" w:hAnsi="Times New Roman"/>
          <w:bCs/>
          <w:iCs/>
          <w:color w:val="111111"/>
          <w:sz w:val="28"/>
          <w:szCs w:val="28"/>
          <w:shd w:val="clear" w:color="auto" w:fill="FFFFFF"/>
        </w:rPr>
        <w:t>, а также</w:t>
      </w:r>
      <w:r w:rsidRPr="003E5AAB">
        <w:rPr>
          <w:rFonts w:ascii="Times New Roman" w:eastAsia="Times New Roman" w:hAnsi="Times New Roman"/>
          <w:bCs/>
          <w:iCs/>
          <w:color w:val="111111"/>
          <w:sz w:val="28"/>
          <w:szCs w:val="28"/>
          <w:shd w:val="clear" w:color="auto" w:fill="FFFFFF"/>
        </w:rPr>
        <w:t xml:space="preserve"> о мерах государственной поддержки, которыми могут воспользоваться молодые специалисты: о предоставлении социальных выплат молодым семьям и молодым специалистам на приобретение и строительство жилья в сельской местности</w:t>
      </w:r>
      <w:r>
        <w:rPr>
          <w:rFonts w:ascii="Times New Roman" w:eastAsia="Times New Roman" w:hAnsi="Times New Roman"/>
          <w:bCs/>
          <w:iCs/>
          <w:color w:val="111111"/>
          <w:sz w:val="28"/>
          <w:szCs w:val="28"/>
          <w:shd w:val="clear" w:color="auto" w:fill="FFFFFF"/>
        </w:rPr>
        <w:t>;</w:t>
      </w:r>
      <w:r w:rsidRPr="003E5AAB">
        <w:rPr>
          <w:rFonts w:ascii="Times New Roman" w:eastAsia="Times New Roman" w:hAnsi="Times New Roman"/>
          <w:bCs/>
          <w:iCs/>
          <w:color w:val="111111"/>
          <w:sz w:val="28"/>
          <w:szCs w:val="28"/>
          <w:shd w:val="clear" w:color="auto" w:fill="FFFFFF"/>
        </w:rPr>
        <w:t xml:space="preserve"> и о предоставлении единовременной выплаты молодым специалистам при устройстве на работу в сфере агропромышленного комплекса. 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172DC5" w:rsidRDefault="003A4AF7" w:rsidP="003A4A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DC5">
        <w:rPr>
          <w:rFonts w:ascii="Times New Roman" w:hAnsi="Times New Roman"/>
          <w:sz w:val="28"/>
          <w:szCs w:val="28"/>
        </w:rPr>
        <w:t>Внедрение системы непрерывного агробизнесобразования.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5F4ED6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5F4ED6">
        <w:rPr>
          <w:rFonts w:ascii="Times New Roman" w:hAnsi="Times New Roman"/>
          <w:sz w:val="28"/>
          <w:szCs w:val="26"/>
        </w:rPr>
        <w:t xml:space="preserve">В феврале 2019 года команда </w:t>
      </w:r>
      <w:r>
        <w:rPr>
          <w:rFonts w:ascii="Times New Roman" w:hAnsi="Times New Roman"/>
          <w:sz w:val="28"/>
          <w:szCs w:val="26"/>
        </w:rPr>
        <w:t xml:space="preserve">Залогской ООШ </w:t>
      </w:r>
      <w:r w:rsidRPr="005F4ED6">
        <w:rPr>
          <w:rFonts w:ascii="Times New Roman" w:hAnsi="Times New Roman"/>
          <w:sz w:val="28"/>
          <w:szCs w:val="26"/>
        </w:rPr>
        <w:t xml:space="preserve">принимала участие в 2-х </w:t>
      </w:r>
      <w:r>
        <w:rPr>
          <w:rFonts w:ascii="Times New Roman" w:hAnsi="Times New Roman"/>
          <w:sz w:val="28"/>
          <w:szCs w:val="26"/>
        </w:rPr>
        <w:t>этапах интеллектуальных игр</w:t>
      </w:r>
      <w:r w:rsidRPr="005F4ED6">
        <w:rPr>
          <w:rFonts w:ascii="Times New Roman" w:hAnsi="Times New Roman"/>
          <w:sz w:val="28"/>
          <w:szCs w:val="26"/>
        </w:rPr>
        <w:t xml:space="preserve"> «На</w:t>
      </w:r>
      <w:r>
        <w:rPr>
          <w:rFonts w:ascii="Times New Roman" w:hAnsi="Times New Roman"/>
          <w:sz w:val="28"/>
          <w:szCs w:val="26"/>
        </w:rPr>
        <w:t>чинающий фермер», организованных</w:t>
      </w:r>
      <w:r w:rsidRPr="005F4ED6">
        <w:rPr>
          <w:rFonts w:ascii="Times New Roman" w:hAnsi="Times New Roman"/>
          <w:sz w:val="28"/>
          <w:szCs w:val="26"/>
        </w:rPr>
        <w:t xml:space="preserve"> министерством сельского хозяйства и министерством образования Иркутской области.</w:t>
      </w:r>
    </w:p>
    <w:p w:rsidR="003A4AF7" w:rsidRPr="005F4ED6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 конкурс</w:t>
      </w:r>
      <w:r w:rsidRPr="005F4ED6">
        <w:rPr>
          <w:rFonts w:ascii="Times New Roman" w:hAnsi="Times New Roman"/>
          <w:sz w:val="28"/>
          <w:szCs w:val="26"/>
        </w:rPr>
        <w:t xml:space="preserve"> представлен бизнес-план проекта «Будущее создаём сами:  </w:t>
      </w:r>
      <w:r w:rsidRPr="005F4ED6">
        <w:rPr>
          <w:rFonts w:ascii="Times New Roman" w:eastAsia="Times New Roman" w:hAnsi="Times New Roman"/>
          <w:sz w:val="28"/>
          <w:szCs w:val="26"/>
        </w:rPr>
        <w:t xml:space="preserve">увеличение объемов производимой и реализуемой продукции овощеводства» </w:t>
      </w:r>
      <w:r w:rsidRPr="005F4ED6">
        <w:rPr>
          <w:rFonts w:ascii="Times New Roman" w:hAnsi="Times New Roman"/>
          <w:sz w:val="28"/>
          <w:szCs w:val="26"/>
        </w:rPr>
        <w:t xml:space="preserve">ученицы МКОУ Залогской ООШ Амосовой Юлии. </w:t>
      </w:r>
    </w:p>
    <w:p w:rsidR="003A4AF7" w:rsidRPr="005F4ED6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F4ED6">
        <w:rPr>
          <w:rFonts w:ascii="Times New Roman" w:hAnsi="Times New Roman"/>
          <w:sz w:val="28"/>
          <w:szCs w:val="26"/>
        </w:rPr>
        <w:lastRenderedPageBreak/>
        <w:t xml:space="preserve">Отделом оказывалась методическая помощь в составлении бизнес-плана. Команда Залогской ООШ заняла третье место в обоих областных конкурсах. </w:t>
      </w:r>
    </w:p>
    <w:p w:rsidR="003A4AF7" w:rsidRPr="005F4ED6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F4ED6">
        <w:rPr>
          <w:rFonts w:ascii="Times New Roman" w:hAnsi="Times New Roman"/>
          <w:sz w:val="28"/>
          <w:szCs w:val="26"/>
        </w:rPr>
        <w:t>16 апреля 2019 года в ГАУ ДПО ИО «Региональном институте кадровой политики и непрерывного профессионального образования» состоялась презентация и защита моделей агробизнес-образования образовательных учреждений Иркутской области. Всего было представлено пять моделей из пяти школ области, в том числе свою модель агробизнес-образования представила Залогская основная общеобразовательная школа.</w:t>
      </w:r>
    </w:p>
    <w:p w:rsidR="003A4AF7" w:rsidRPr="005F4ED6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F4ED6">
        <w:rPr>
          <w:rFonts w:ascii="Times New Roman" w:hAnsi="Times New Roman"/>
          <w:sz w:val="28"/>
          <w:szCs w:val="26"/>
        </w:rPr>
        <w:t xml:space="preserve"> На заседании областного совета  по определению пилотных площадок агробизнес-образования присутствовали представители министерства сельского хозяйства Иркутской области, Иркутского аграрного университета, Иркутского аграрного техникума, объединения работодателей «Агропромышленный Союз Иркутской Области», директора школ. </w:t>
      </w:r>
    </w:p>
    <w:p w:rsidR="003A4AF7" w:rsidRPr="005F4ED6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F4ED6">
        <w:rPr>
          <w:rFonts w:ascii="Times New Roman" w:hAnsi="Times New Roman"/>
          <w:sz w:val="28"/>
          <w:szCs w:val="26"/>
        </w:rPr>
        <w:t xml:space="preserve">Директором Залогской ООШ Заводских Ларисой Михайловной, заместителем директора Горбуновой Марией Николаевной и учителем технологии Горбуновой Надеждой Анатольевной была представлена модель агробизнес-образования в условиях сельской малокомплектной школы под названием «Будущее создаём сами».  Согласно разработанной модели, руководителями школы внесены изменения в образовательную программу школы, разработаны образовательные программы урочной и внеурочной деятельности, дополнительного образования, заключены соглашения о сотрудничестве с Иркутским аграрным университетом, Качугским филиалом Балаганского аграрно-технологического техникума, крестьянскими фермерскими хозяйствами, Бирюльским детским садом. </w:t>
      </w:r>
    </w:p>
    <w:p w:rsidR="003A4AF7" w:rsidRPr="005F4ED6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F4ED6">
        <w:rPr>
          <w:rFonts w:ascii="Times New Roman" w:hAnsi="Times New Roman"/>
          <w:sz w:val="28"/>
          <w:szCs w:val="26"/>
        </w:rPr>
        <w:t>В рамках проекта запланирован многодневный туристический поход с погружением в деятельность КФХ,  реализация программы пришкольного участка «Золотой гектар», во внеурочную деятельность включены программы: «робототехника», «моделирование с применением 3D принтера», дополнительно изучаются предметы: «экономика», «основы предпринимательства и бизнес-планирования», «растениеводство», «пчеловодство». Реализация модели осуществляется до 2023 года.</w:t>
      </w:r>
    </w:p>
    <w:p w:rsidR="003A4AF7" w:rsidRPr="00631DA1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F4ED6">
        <w:rPr>
          <w:rFonts w:ascii="Times New Roman" w:hAnsi="Times New Roman"/>
          <w:sz w:val="28"/>
          <w:szCs w:val="26"/>
        </w:rPr>
        <w:t xml:space="preserve">Областным советом по определению пилотных площадок агробизнес-образования, министерством образования Иркутской области Залогской ООШ присвоен официальный статус </w:t>
      </w:r>
      <w:r w:rsidRPr="00631DA1">
        <w:rPr>
          <w:rFonts w:ascii="Times New Roman" w:hAnsi="Times New Roman"/>
          <w:b/>
          <w:sz w:val="28"/>
          <w:szCs w:val="26"/>
        </w:rPr>
        <w:t>пилотной</w:t>
      </w:r>
      <w:r w:rsidRPr="005F4ED6">
        <w:rPr>
          <w:rFonts w:ascii="Times New Roman" w:hAnsi="Times New Roman"/>
          <w:sz w:val="28"/>
          <w:szCs w:val="26"/>
        </w:rPr>
        <w:t xml:space="preserve"> площадки агробизнес-образования.</w:t>
      </w:r>
    </w:p>
    <w:p w:rsidR="003A4AF7" w:rsidRDefault="003A4AF7" w:rsidP="003A4A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министерством сельского хозяйства Иркутской области и Иркутским аграрным университетом проводятся курсы повышения </w:t>
      </w:r>
      <w:r>
        <w:rPr>
          <w:rFonts w:ascii="Times New Roman" w:hAnsi="Times New Roman"/>
          <w:sz w:val="28"/>
          <w:szCs w:val="28"/>
        </w:rPr>
        <w:lastRenderedPageBreak/>
        <w:t xml:space="preserve">квалификации по программе дополнительного профессионального образования «Совершенствование технологий при производстве сельскохозяйственной продукции. Эффективность сельскохозяйственного производства». На курсах дается теоретический материал, а также организуются выезды на передовые хозяйства области. Обучение проходит за счет средств областного бюджета. 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повысил свою квалификацию 1 работник АПК района.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12 работников АПК района. 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курсы пройдут в ноябре-декабре на базе ИрГАУ им. А.А. Ежевского.    </w:t>
      </w:r>
    </w:p>
    <w:p w:rsidR="003A4AF7" w:rsidRPr="00A92565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A4AF7" w:rsidRPr="00172DC5" w:rsidRDefault="003A4AF7" w:rsidP="003A4AF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2DC5">
        <w:rPr>
          <w:rFonts w:ascii="Times New Roman" w:hAnsi="Times New Roman"/>
          <w:b/>
          <w:sz w:val="28"/>
          <w:szCs w:val="28"/>
        </w:rPr>
        <w:t>Наградная деятельность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 года велась работа по подготовке документов</w:t>
      </w:r>
      <w:r w:rsidRPr="00C87955">
        <w:rPr>
          <w:rFonts w:ascii="Times New Roman" w:hAnsi="Times New Roman"/>
          <w:sz w:val="28"/>
          <w:szCs w:val="28"/>
        </w:rPr>
        <w:t xml:space="preserve"> на награждение работников сельского хозяйства почетными грамотами</w:t>
      </w:r>
      <w:r>
        <w:rPr>
          <w:rFonts w:ascii="Times New Roman" w:hAnsi="Times New Roman"/>
          <w:sz w:val="28"/>
          <w:szCs w:val="28"/>
        </w:rPr>
        <w:t>, благодарностями</w:t>
      </w:r>
      <w:r w:rsidRPr="00C8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сельского хозяйства России</w:t>
      </w:r>
      <w:r w:rsidRPr="00C879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области,</w:t>
      </w:r>
      <w:r w:rsidRPr="00C87955">
        <w:rPr>
          <w:rFonts w:ascii="Times New Roman" w:hAnsi="Times New Roman"/>
          <w:sz w:val="28"/>
          <w:szCs w:val="28"/>
        </w:rPr>
        <w:t xml:space="preserve"> грамотами</w:t>
      </w:r>
      <w:r>
        <w:rPr>
          <w:rFonts w:ascii="Times New Roman" w:hAnsi="Times New Roman"/>
          <w:sz w:val="28"/>
          <w:szCs w:val="28"/>
        </w:rPr>
        <w:t>, благодарностями</w:t>
      </w:r>
      <w:r w:rsidRPr="00C87955">
        <w:rPr>
          <w:rFonts w:ascii="Times New Roman" w:hAnsi="Times New Roman"/>
          <w:sz w:val="28"/>
          <w:szCs w:val="28"/>
        </w:rPr>
        <w:t xml:space="preserve"> мэра муниципального района, </w:t>
      </w:r>
      <w:r>
        <w:rPr>
          <w:rFonts w:ascii="Times New Roman" w:hAnsi="Times New Roman"/>
          <w:sz w:val="28"/>
          <w:szCs w:val="28"/>
        </w:rPr>
        <w:t>грамотами, благодарностями Г</w:t>
      </w:r>
      <w:r w:rsidRPr="00C87955">
        <w:rPr>
          <w:rFonts w:ascii="Times New Roman" w:hAnsi="Times New Roman"/>
          <w:sz w:val="28"/>
          <w:szCs w:val="28"/>
        </w:rPr>
        <w:t>убернатора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всего награждены 63 руководителя и работника АПК района, в том числе: 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Благодарность МСХ РФ – 1 чел.;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Почетная грамота Губернатора ИО – 1 чел.;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Почетная грамота МСХ ИО – 15 чел.;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Почетная грамота мэра МО «Качугский район» – 36 чел.;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Благодарность мэра МО «Качугский район» – 10 чел.;</w:t>
      </w:r>
    </w:p>
    <w:p w:rsidR="003A4AF7" w:rsidRPr="003D581B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награждены 6 работников АПК района.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3D581B" w:rsidRDefault="003A4AF7" w:rsidP="003A4AF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81B">
        <w:rPr>
          <w:rFonts w:ascii="Times New Roman" w:hAnsi="Times New Roman"/>
          <w:b/>
          <w:sz w:val="28"/>
          <w:szCs w:val="28"/>
        </w:rPr>
        <w:t>Экология и охрана природы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сокращения количества несанкционированных свалок и объема накопившихся отходов р</w:t>
      </w:r>
      <w:r w:rsidRPr="000A1959">
        <w:rPr>
          <w:rFonts w:ascii="Times New Roman" w:hAnsi="Times New Roman"/>
          <w:sz w:val="28"/>
          <w:szCs w:val="28"/>
        </w:rPr>
        <w:t>азработана ведомственная целевая программа «Эколог</w:t>
      </w:r>
      <w:r>
        <w:rPr>
          <w:rFonts w:ascii="Times New Roman" w:hAnsi="Times New Roman"/>
          <w:sz w:val="28"/>
          <w:szCs w:val="28"/>
        </w:rPr>
        <w:t xml:space="preserve">ия и природа» на 2018-2020 годы, в рамках которой проведено 2 месячника по санитарной уборке, 5 субботников </w:t>
      </w:r>
      <w:r w:rsidRPr="00C549FE">
        <w:rPr>
          <w:rFonts w:ascii="Times New Roman" w:hAnsi="Times New Roman"/>
          <w:sz w:val="28"/>
          <w:szCs w:val="28"/>
        </w:rPr>
        <w:t>по уборке мусора и озеленению территории</w:t>
      </w:r>
      <w:r>
        <w:rPr>
          <w:rFonts w:ascii="Times New Roman" w:hAnsi="Times New Roman"/>
          <w:sz w:val="28"/>
          <w:szCs w:val="28"/>
        </w:rPr>
        <w:t>, 3 экологические акции.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A1959">
        <w:rPr>
          <w:rFonts w:ascii="Times New Roman" w:hAnsi="Times New Roman"/>
          <w:sz w:val="28"/>
          <w:szCs w:val="28"/>
        </w:rPr>
        <w:t>есячники по санитарной очистке и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проводятся два раза в год в осенний и весенний периоды. В них принимают</w:t>
      </w:r>
      <w:r w:rsidRPr="000A1959">
        <w:rPr>
          <w:rFonts w:ascii="Times New Roman" w:hAnsi="Times New Roman"/>
          <w:sz w:val="28"/>
          <w:szCs w:val="28"/>
        </w:rPr>
        <w:t xml:space="preserve"> участие все 14 муниципальных образований Качугского района</w:t>
      </w:r>
      <w:r>
        <w:rPr>
          <w:rFonts w:ascii="Times New Roman" w:hAnsi="Times New Roman"/>
          <w:sz w:val="28"/>
          <w:szCs w:val="28"/>
        </w:rPr>
        <w:t>. В рамках различных субботников произведена у</w:t>
      </w:r>
      <w:r w:rsidRPr="000A1959">
        <w:rPr>
          <w:rFonts w:ascii="Times New Roman" w:hAnsi="Times New Roman"/>
          <w:sz w:val="28"/>
          <w:szCs w:val="28"/>
        </w:rPr>
        <w:t>борка мусора по берегам рек Лена, Качуг, Обелиска Славы, Аллеи Славы, территор</w:t>
      </w:r>
      <w:r>
        <w:rPr>
          <w:rFonts w:ascii="Times New Roman" w:hAnsi="Times New Roman"/>
          <w:sz w:val="28"/>
          <w:szCs w:val="28"/>
        </w:rPr>
        <w:t xml:space="preserve">ии, прилегающей к полигону </w:t>
      </w:r>
      <w:r>
        <w:rPr>
          <w:rFonts w:ascii="Times New Roman" w:hAnsi="Times New Roman"/>
          <w:sz w:val="28"/>
          <w:szCs w:val="28"/>
        </w:rPr>
        <w:lastRenderedPageBreak/>
        <w:t xml:space="preserve">ТКО. Произведена </w:t>
      </w:r>
      <w:r w:rsidRPr="000A1959">
        <w:rPr>
          <w:rFonts w:ascii="Times New Roman" w:hAnsi="Times New Roman"/>
          <w:sz w:val="28"/>
          <w:szCs w:val="28"/>
        </w:rPr>
        <w:t>высадка саженцев на территории админист</w:t>
      </w:r>
      <w:r>
        <w:rPr>
          <w:rFonts w:ascii="Times New Roman" w:hAnsi="Times New Roman"/>
          <w:sz w:val="28"/>
          <w:szCs w:val="28"/>
        </w:rPr>
        <w:t>рации района, вокруг полигона ТК</w:t>
      </w:r>
      <w:r w:rsidRPr="000A1959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Проведена э</w:t>
      </w:r>
      <w:r w:rsidRPr="000A1959">
        <w:rPr>
          <w:rFonts w:ascii="Times New Roman" w:hAnsi="Times New Roman"/>
          <w:sz w:val="28"/>
          <w:szCs w:val="28"/>
        </w:rPr>
        <w:t>кологическая акция «360»</w:t>
      </w:r>
      <w:r>
        <w:rPr>
          <w:rFonts w:ascii="Times New Roman" w:hAnsi="Times New Roman"/>
          <w:sz w:val="28"/>
          <w:szCs w:val="28"/>
        </w:rPr>
        <w:t xml:space="preserve">, в которой были задействованы 132 человека, </w:t>
      </w:r>
      <w:r w:rsidRPr="000A1959">
        <w:rPr>
          <w:rFonts w:ascii="Times New Roman" w:hAnsi="Times New Roman"/>
          <w:sz w:val="28"/>
          <w:szCs w:val="28"/>
        </w:rPr>
        <w:t>убрано 12 га террит</w:t>
      </w:r>
      <w:r>
        <w:rPr>
          <w:rFonts w:ascii="Times New Roman" w:hAnsi="Times New Roman"/>
          <w:sz w:val="28"/>
          <w:szCs w:val="28"/>
        </w:rPr>
        <w:t>ории, собрано 200 мешков мусора. Также проведена э</w:t>
      </w:r>
      <w:r w:rsidRPr="000A1959">
        <w:rPr>
          <w:rFonts w:ascii="Times New Roman" w:hAnsi="Times New Roman"/>
          <w:sz w:val="28"/>
          <w:szCs w:val="28"/>
        </w:rPr>
        <w:t>кологическая акция «Генеральная уборка страны»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A1959">
        <w:rPr>
          <w:rFonts w:ascii="Times New Roman" w:hAnsi="Times New Roman"/>
          <w:sz w:val="28"/>
          <w:szCs w:val="28"/>
        </w:rPr>
        <w:t xml:space="preserve">89 </w:t>
      </w:r>
      <w:r>
        <w:rPr>
          <w:rFonts w:ascii="Times New Roman" w:hAnsi="Times New Roman"/>
          <w:sz w:val="28"/>
          <w:szCs w:val="28"/>
        </w:rPr>
        <w:t xml:space="preserve">участников, убрано 21 м³ мусора. 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«мусорной реформы» во всех поселениях Качугского района планируется обустройство 113 контейнерных площадок и 36 площадок временного накопления. По состоянию на 01.08.2019 года поселениями оформляются земельные участки под обустройство площадок, составляются сметы, проводятся согласования местоположений площадок с Управлением Роспотребнадзора. 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муниципальными образованиями в течение 2019 года проводились мероприятия</w:t>
      </w:r>
      <w:r w:rsidRPr="000D37A2">
        <w:rPr>
          <w:rFonts w:ascii="Times New Roman" w:hAnsi="Times New Roman"/>
          <w:sz w:val="28"/>
          <w:szCs w:val="28"/>
        </w:rPr>
        <w:t xml:space="preserve"> по очистке от бытового мусора и древесного хлама берегов и прилегающих акваторий водных объектов</w:t>
      </w:r>
      <w:r>
        <w:rPr>
          <w:rFonts w:ascii="Times New Roman" w:hAnsi="Times New Roman"/>
          <w:sz w:val="28"/>
          <w:szCs w:val="28"/>
        </w:rPr>
        <w:t>. В данную работу были вовлечены 165 человек. По состоянию на 01.08.2019 г. п</w:t>
      </w:r>
      <w:r w:rsidRPr="000D37A2">
        <w:rPr>
          <w:rFonts w:ascii="Times New Roman" w:hAnsi="Times New Roman"/>
          <w:sz w:val="28"/>
          <w:szCs w:val="28"/>
        </w:rPr>
        <w:t>ротяженность очищенных берегов и прилегающей акватории водных объектов</w:t>
      </w:r>
      <w:r>
        <w:rPr>
          <w:rFonts w:ascii="Times New Roman" w:hAnsi="Times New Roman"/>
          <w:sz w:val="28"/>
          <w:szCs w:val="28"/>
        </w:rPr>
        <w:t xml:space="preserve"> составила 13,4 км.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2018-2019 гг. принимаются меры в отношении животных без владельцев. В 2018 году заключен муниципальный контракт с </w:t>
      </w:r>
      <w:r w:rsidRPr="000A1959">
        <w:rPr>
          <w:rFonts w:ascii="Times New Roman" w:hAnsi="Times New Roman"/>
          <w:sz w:val="28"/>
          <w:szCs w:val="28"/>
        </w:rPr>
        <w:t>ОГБУ Качугская СББЖ</w:t>
      </w:r>
      <w:r>
        <w:rPr>
          <w:rFonts w:ascii="Times New Roman" w:hAnsi="Times New Roman"/>
          <w:sz w:val="28"/>
          <w:szCs w:val="28"/>
        </w:rPr>
        <w:t xml:space="preserve"> на сумму 107500 руб. Отловлено 43 безнадзорных собак и муниципальный контракт выполнен в полном объеме. В 2019 году также заключен муниципальный контракт с </w:t>
      </w:r>
      <w:r w:rsidRPr="000A1959">
        <w:rPr>
          <w:rFonts w:ascii="Times New Roman" w:hAnsi="Times New Roman"/>
          <w:sz w:val="28"/>
          <w:szCs w:val="28"/>
        </w:rPr>
        <w:t>ОГБУ Качугская СББЖ</w:t>
      </w:r>
      <w:r>
        <w:rPr>
          <w:rFonts w:ascii="Times New Roman" w:hAnsi="Times New Roman"/>
          <w:sz w:val="28"/>
          <w:szCs w:val="28"/>
        </w:rPr>
        <w:t xml:space="preserve"> на сумму 275000 руб. на отлов 110 безнадзорных животных. По состоянию на 01.07.2019 г. отловлено 40 </w:t>
      </w:r>
      <w:r w:rsidRPr="00DA37E0">
        <w:rPr>
          <w:rFonts w:ascii="Times New Roman" w:hAnsi="Times New Roman"/>
          <w:sz w:val="28"/>
          <w:szCs w:val="28"/>
        </w:rPr>
        <w:t>безнадзорных собак.</w:t>
      </w:r>
    </w:p>
    <w:p w:rsidR="003A4AF7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A36">
        <w:rPr>
          <w:rFonts w:ascii="Times New Roman" w:hAnsi="Times New Roman"/>
          <w:sz w:val="28"/>
          <w:szCs w:val="28"/>
        </w:rPr>
        <w:t xml:space="preserve">Собраны заявки </w:t>
      </w:r>
      <w:r>
        <w:rPr>
          <w:rFonts w:ascii="Times New Roman" w:hAnsi="Times New Roman"/>
          <w:sz w:val="28"/>
          <w:szCs w:val="28"/>
        </w:rPr>
        <w:t xml:space="preserve">с указанием </w:t>
      </w:r>
      <w:r w:rsidRPr="005D0A36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а</w:t>
      </w:r>
      <w:r w:rsidRPr="005D0A36">
        <w:rPr>
          <w:rFonts w:ascii="Times New Roman" w:hAnsi="Times New Roman"/>
          <w:sz w:val="28"/>
          <w:szCs w:val="28"/>
        </w:rPr>
        <w:t xml:space="preserve"> заготовки древесины для отопления муниципальных уч</w:t>
      </w:r>
      <w:r>
        <w:rPr>
          <w:rFonts w:ascii="Times New Roman" w:hAnsi="Times New Roman"/>
          <w:sz w:val="28"/>
          <w:szCs w:val="28"/>
        </w:rPr>
        <w:t>реждений</w:t>
      </w:r>
      <w:r w:rsidRPr="005D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 год.</w:t>
      </w:r>
      <w:r w:rsidRPr="005D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Заявки направлены </w:t>
      </w:r>
      <w:r w:rsidRPr="005D0A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5D0A36">
        <w:rPr>
          <w:rFonts w:ascii="Times New Roman" w:hAnsi="Times New Roman"/>
          <w:sz w:val="28"/>
          <w:szCs w:val="28"/>
        </w:rPr>
        <w:t xml:space="preserve"> лесного </w:t>
      </w:r>
      <w:r>
        <w:rPr>
          <w:rFonts w:ascii="Times New Roman" w:hAnsi="Times New Roman"/>
          <w:sz w:val="28"/>
          <w:szCs w:val="28"/>
        </w:rPr>
        <w:t>комплекса</w:t>
      </w:r>
      <w:r w:rsidRPr="005D0A36">
        <w:rPr>
          <w:rFonts w:ascii="Times New Roman" w:hAnsi="Times New Roman"/>
          <w:sz w:val="28"/>
          <w:szCs w:val="28"/>
        </w:rPr>
        <w:t xml:space="preserve"> Иркутс</w:t>
      </w:r>
      <w:r>
        <w:rPr>
          <w:rFonts w:ascii="Times New Roman" w:hAnsi="Times New Roman"/>
          <w:sz w:val="28"/>
          <w:szCs w:val="28"/>
        </w:rPr>
        <w:t>кой области, заявленный объем</w:t>
      </w:r>
      <w:r w:rsidRPr="005D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 год составил 21 519,64</w:t>
      </w:r>
      <w:r w:rsidRPr="005D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5D0A36">
        <w:rPr>
          <w:rFonts w:ascii="Times New Roman" w:hAnsi="Times New Roman"/>
          <w:sz w:val="28"/>
          <w:szCs w:val="28"/>
        </w:rPr>
        <w:t xml:space="preserve">куб.м. </w:t>
      </w:r>
    </w:p>
    <w:p w:rsidR="003A4AF7" w:rsidRPr="005D0A36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F7" w:rsidRPr="00794EA4" w:rsidRDefault="003A4AF7" w:rsidP="003A4AF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4EA4">
        <w:rPr>
          <w:rFonts w:ascii="Times New Roman" w:hAnsi="Times New Roman"/>
          <w:b/>
          <w:sz w:val="28"/>
          <w:szCs w:val="28"/>
        </w:rPr>
        <w:t>Планы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  <w:r w:rsidRPr="00794EA4">
        <w:rPr>
          <w:rFonts w:ascii="Times New Roman" w:hAnsi="Times New Roman"/>
          <w:b/>
          <w:sz w:val="28"/>
          <w:szCs w:val="28"/>
        </w:rPr>
        <w:t xml:space="preserve"> на 2019 – 2020 гг</w:t>
      </w:r>
      <w:r>
        <w:rPr>
          <w:rFonts w:ascii="Times New Roman" w:hAnsi="Times New Roman"/>
          <w:b/>
          <w:sz w:val="28"/>
          <w:szCs w:val="28"/>
        </w:rPr>
        <w:t>. Основные направления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8"/>
        <w:numPr>
          <w:ilvl w:val="0"/>
          <w:numId w:val="21"/>
        </w:numPr>
        <w:spacing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муниципальным образованиям, сельхозтоваропроизводителям, гражданам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участии 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подпрограммах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годы. </w:t>
      </w:r>
    </w:p>
    <w:p w:rsidR="003A4AF7" w:rsidRPr="00596859" w:rsidRDefault="003A4AF7" w:rsidP="003A4AF7">
      <w:pPr>
        <w:pStyle w:val="a8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направлениями определить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"Развитие сферы заготовки, переработки и сбыта пищевых лесных ресурсов и лекарственных растений в Иркутской области" на 2019 - 2024 годы, 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"Развитие переработки сельскохозяйственной продукции, производства продовольственных товаров и расширения каналов сбыта" на 2019 - 2024 годы.</w:t>
      </w:r>
    </w:p>
    <w:p w:rsidR="003A4AF7" w:rsidRDefault="003A4AF7" w:rsidP="003A4AF7">
      <w:pPr>
        <w:pStyle w:val="1"/>
        <w:numPr>
          <w:ilvl w:val="0"/>
          <w:numId w:val="21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6EE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 образованиям, </w:t>
      </w:r>
      <w:r w:rsidRPr="00336E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сельхозтоваропроизводителям, гражданам в участии в подпрограммах государственной программы Российской Федерации "Комплексное развитие сельских территорий". </w:t>
      </w:r>
    </w:p>
    <w:p w:rsidR="003A4AF7" w:rsidRPr="00336EE7" w:rsidRDefault="003A4AF7" w:rsidP="003A4AF7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6E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Приоритетными направлениями определить подпрограммы: "Создание условий для обеспечения доступным и комфортным жильем сельского населения", "Развитие рынка труда (кадрового потенциала) на сельских территориях", "Создание и развитие инфраструктуры на сельских территориях".</w:t>
      </w:r>
    </w:p>
    <w:p w:rsidR="003A4AF7" w:rsidRPr="008A3731" w:rsidRDefault="003A4AF7" w:rsidP="003A4AF7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731">
        <w:rPr>
          <w:rFonts w:ascii="Times New Roman" w:hAnsi="Times New Roman"/>
          <w:color w:val="000000" w:themeColor="text1"/>
          <w:sz w:val="28"/>
          <w:szCs w:val="28"/>
        </w:rPr>
        <w:t>Продолжить работу с органами местного самоуправления по реализации ими полномочий в отношении долевых земель сельскохозяйственного назначения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4AF7" w:rsidRPr="008A3731" w:rsidRDefault="003A4AF7" w:rsidP="003A4AF7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усилия направить на расширение</w:t>
      </w:r>
      <w:r w:rsidRPr="008A3731">
        <w:rPr>
          <w:rFonts w:ascii="Times New Roman" w:hAnsi="Times New Roman"/>
          <w:color w:val="000000" w:themeColor="text1"/>
          <w:sz w:val="28"/>
          <w:szCs w:val="28"/>
        </w:rPr>
        <w:t xml:space="preserve"> рынков сбыта сельскохозяйственной продукции, сырья и продо</w:t>
      </w:r>
      <w:r>
        <w:rPr>
          <w:rFonts w:ascii="Times New Roman" w:hAnsi="Times New Roman"/>
          <w:color w:val="000000" w:themeColor="text1"/>
          <w:sz w:val="28"/>
          <w:szCs w:val="28"/>
        </w:rPr>
        <w:t>вольствия, в том числе за пределы Качугского района.</w:t>
      </w:r>
    </w:p>
    <w:p w:rsidR="003A4AF7" w:rsidRPr="008A3731" w:rsidRDefault="003A4AF7" w:rsidP="003A4AF7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731">
        <w:rPr>
          <w:rFonts w:ascii="Times New Roman" w:hAnsi="Times New Roman"/>
          <w:color w:val="000000" w:themeColor="text1"/>
          <w:sz w:val="28"/>
          <w:szCs w:val="28"/>
        </w:rPr>
        <w:t>Продолжить работу по внедрению системы непрерывного агробизнес образо</w:t>
      </w:r>
      <w:r>
        <w:rPr>
          <w:rFonts w:ascii="Times New Roman" w:hAnsi="Times New Roman"/>
          <w:color w:val="000000" w:themeColor="text1"/>
          <w:sz w:val="28"/>
          <w:szCs w:val="28"/>
        </w:rPr>
        <w:t>вания в школы Качугского района.</w:t>
      </w: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4AF7" w:rsidRDefault="003A4AF7" w:rsidP="003A4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:rsidR="003A4AF7" w:rsidRDefault="003A4AF7" w:rsidP="003A4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охране природы,</w:t>
      </w:r>
    </w:p>
    <w:p w:rsidR="003A4AF7" w:rsidRDefault="003A4AF7" w:rsidP="003A4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и сельскому хозяйству                                                       В.Г. Романов</w:t>
      </w:r>
    </w:p>
    <w:p w:rsidR="003A4AF7" w:rsidRPr="00F04EC8" w:rsidRDefault="003A4AF7" w:rsidP="003A4AF7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3A4AF7" w:rsidRDefault="003A4AF7" w:rsidP="00525C26">
      <w:pPr>
        <w:rPr>
          <w:rFonts w:ascii="Times New Roman" w:hAnsi="Times New Roman"/>
          <w:sz w:val="28"/>
          <w:szCs w:val="28"/>
        </w:rPr>
      </w:pPr>
    </w:p>
    <w:p w:rsidR="003A4AF7" w:rsidRDefault="003A4AF7" w:rsidP="00525C26">
      <w:pPr>
        <w:rPr>
          <w:rFonts w:ascii="Times New Roman" w:hAnsi="Times New Roman"/>
          <w:sz w:val="28"/>
          <w:szCs w:val="28"/>
        </w:rPr>
      </w:pPr>
    </w:p>
    <w:sectPr w:rsidR="003A4AF7" w:rsidSect="00F7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82"/>
    <w:multiLevelType w:val="hybridMultilevel"/>
    <w:tmpl w:val="0B94AA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96E44"/>
    <w:multiLevelType w:val="hybridMultilevel"/>
    <w:tmpl w:val="C1AA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6BD"/>
    <w:multiLevelType w:val="multilevel"/>
    <w:tmpl w:val="B3926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A45483"/>
    <w:multiLevelType w:val="hybridMultilevel"/>
    <w:tmpl w:val="781EA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194A98"/>
    <w:multiLevelType w:val="hybridMultilevel"/>
    <w:tmpl w:val="A9A6F0C6"/>
    <w:lvl w:ilvl="0" w:tplc="CDE0C5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477"/>
    <w:multiLevelType w:val="multilevel"/>
    <w:tmpl w:val="B3926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B12C1"/>
    <w:multiLevelType w:val="hybridMultilevel"/>
    <w:tmpl w:val="A20C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93B23"/>
    <w:multiLevelType w:val="hybridMultilevel"/>
    <w:tmpl w:val="D6AAB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342BB"/>
    <w:multiLevelType w:val="hybridMultilevel"/>
    <w:tmpl w:val="85B012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85339B"/>
    <w:multiLevelType w:val="hybridMultilevel"/>
    <w:tmpl w:val="F236A88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273357"/>
    <w:multiLevelType w:val="multilevel"/>
    <w:tmpl w:val="FBEC3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A5E7A9D"/>
    <w:multiLevelType w:val="hybridMultilevel"/>
    <w:tmpl w:val="B09CBE10"/>
    <w:lvl w:ilvl="0" w:tplc="1F86C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22215"/>
    <w:multiLevelType w:val="multilevel"/>
    <w:tmpl w:val="3E76AC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E383850"/>
    <w:multiLevelType w:val="multilevel"/>
    <w:tmpl w:val="B3926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3EC08AC"/>
    <w:multiLevelType w:val="hybridMultilevel"/>
    <w:tmpl w:val="B09CBE10"/>
    <w:lvl w:ilvl="0" w:tplc="1F86C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D3AF5"/>
    <w:multiLevelType w:val="multilevel"/>
    <w:tmpl w:val="B3926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FB26BBB"/>
    <w:multiLevelType w:val="hybridMultilevel"/>
    <w:tmpl w:val="7AB4B0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F53DD8"/>
    <w:multiLevelType w:val="multilevel"/>
    <w:tmpl w:val="B3926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3592A5C"/>
    <w:multiLevelType w:val="hybridMultilevel"/>
    <w:tmpl w:val="1DA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25C60"/>
    <w:multiLevelType w:val="multilevel"/>
    <w:tmpl w:val="B3926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049655D"/>
    <w:multiLevelType w:val="hybridMultilevel"/>
    <w:tmpl w:val="D2C2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E6349"/>
    <w:multiLevelType w:val="hybridMultilevel"/>
    <w:tmpl w:val="92D8F446"/>
    <w:lvl w:ilvl="0" w:tplc="1C56778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17"/>
  </w:num>
  <w:num w:numId="10">
    <w:abstractNumId w:val="15"/>
  </w:num>
  <w:num w:numId="11">
    <w:abstractNumId w:val="5"/>
  </w:num>
  <w:num w:numId="12">
    <w:abstractNumId w:val="19"/>
  </w:num>
  <w:num w:numId="13">
    <w:abstractNumId w:val="2"/>
  </w:num>
  <w:num w:numId="14">
    <w:abstractNumId w:val="13"/>
  </w:num>
  <w:num w:numId="15">
    <w:abstractNumId w:val="3"/>
  </w:num>
  <w:num w:numId="16">
    <w:abstractNumId w:val="20"/>
  </w:num>
  <w:num w:numId="17">
    <w:abstractNumId w:val="4"/>
  </w:num>
  <w:num w:numId="18">
    <w:abstractNumId w:val="0"/>
  </w:num>
  <w:num w:numId="19">
    <w:abstractNumId w:val="8"/>
  </w:num>
  <w:num w:numId="20">
    <w:abstractNumId w:val="16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756"/>
    <w:rsid w:val="00171602"/>
    <w:rsid w:val="003A4AF7"/>
    <w:rsid w:val="003B00FE"/>
    <w:rsid w:val="003D7E35"/>
    <w:rsid w:val="00525C26"/>
    <w:rsid w:val="005462C2"/>
    <w:rsid w:val="007A4292"/>
    <w:rsid w:val="007F4CE0"/>
    <w:rsid w:val="008227F2"/>
    <w:rsid w:val="00A05AE8"/>
    <w:rsid w:val="00A32F90"/>
    <w:rsid w:val="00A33070"/>
    <w:rsid w:val="00B045BB"/>
    <w:rsid w:val="00B37BD3"/>
    <w:rsid w:val="00B676CA"/>
    <w:rsid w:val="00BA1071"/>
    <w:rsid w:val="00BC5BD1"/>
    <w:rsid w:val="00D038EB"/>
    <w:rsid w:val="00D66086"/>
    <w:rsid w:val="00E1378D"/>
    <w:rsid w:val="00F12E83"/>
    <w:rsid w:val="00F76BFC"/>
    <w:rsid w:val="00F9440A"/>
    <w:rsid w:val="00F9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4A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6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A4A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3A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A4AF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A4A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Добавленный текст"/>
    <w:uiPriority w:val="99"/>
    <w:rsid w:val="003A4AF7"/>
    <w:rPr>
      <w:color w:val="000000"/>
      <w:shd w:val="clear" w:color="auto" w:fill="C1D7FF"/>
    </w:rPr>
  </w:style>
  <w:style w:type="paragraph" w:customStyle="1" w:styleId="a8">
    <w:name w:val="Нормальный (таблица)"/>
    <w:basedOn w:val="a"/>
    <w:next w:val="a"/>
    <w:uiPriority w:val="99"/>
    <w:rsid w:val="003A4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3A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A4AF7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3A4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6823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2019-08-23T05:44:00Z</cp:lastPrinted>
  <dcterms:created xsi:type="dcterms:W3CDTF">2019-08-20T03:25:00Z</dcterms:created>
  <dcterms:modified xsi:type="dcterms:W3CDTF">2019-08-28T01:55:00Z</dcterms:modified>
</cp:coreProperties>
</file>