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E" w:rsidRPr="001B081E" w:rsidRDefault="001B081E" w:rsidP="001B081E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lang w:val="ru-RU"/>
        </w:rPr>
      </w:pPr>
      <w:r w:rsidRPr="001B081E">
        <w:rPr>
          <w:rFonts w:ascii="Times New Roman" w:hAnsi="Times New Roman"/>
          <w:b w:val="0"/>
          <w:color w:val="auto"/>
          <w:lang w:val="ru-RU"/>
        </w:rPr>
        <w:t>РОССИЙСКАЯ ФЕДЕРАЦИЯ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ИРКУТСКАЯ ОБЛАСТЬ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«КАЧУГСКИЙ РАЙОН»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РАЙОНА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об отделе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исполнению бюджетной сметы 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</w:t>
      </w: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E6B33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E6B33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 2024 г</w:t>
      </w:r>
      <w:r w:rsidRPr="001B08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E6B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р.п. </w:t>
      </w:r>
      <w:proofErr w:type="spellStart"/>
      <w:r w:rsidRPr="001B081E">
        <w:rPr>
          <w:rFonts w:ascii="Times New Roman" w:hAnsi="Times New Roman" w:cs="Times New Roman"/>
          <w:sz w:val="28"/>
          <w:szCs w:val="28"/>
          <w:lang w:val="ru-RU"/>
        </w:rPr>
        <w:t>Качуг</w:t>
      </w:r>
      <w:proofErr w:type="spellEnd"/>
    </w:p>
    <w:p w:rsidR="001B081E" w:rsidRPr="001B081E" w:rsidRDefault="001B081E" w:rsidP="001B081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1B081E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ст. ст.</w:t>
        </w:r>
      </w:hyperlink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 33, 39, 48 Устава муниципального образования «Качугский район» </w:t>
      </w:r>
    </w:p>
    <w:p w:rsidR="001B081E" w:rsidRPr="001B081E" w:rsidRDefault="001B081E" w:rsidP="001B081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sub_2"/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об отделе по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исполнению бюджетной сметы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81E" w:rsidRPr="001B081E" w:rsidRDefault="001B081E" w:rsidP="001B081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«</w:t>
      </w:r>
      <w:proofErr w:type="spellStart"/>
      <w:r w:rsidRPr="001B081E">
        <w:rPr>
          <w:rFonts w:ascii="Times New Roman" w:hAnsi="Times New Roman" w:cs="Times New Roman"/>
          <w:sz w:val="28"/>
          <w:szCs w:val="28"/>
          <w:lang w:val="ru-RU"/>
        </w:rPr>
        <w:t>Качугский</w:t>
      </w:r>
      <w:proofErr w:type="spellEnd"/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 район» в информационно - телекоммуникационной сети «Интернет» </w:t>
      </w:r>
      <w:r w:rsidRPr="001B081E">
        <w:rPr>
          <w:rFonts w:ascii="Times New Roman" w:hAnsi="Times New Roman" w:cs="Times New Roman"/>
          <w:sz w:val="28"/>
          <w:szCs w:val="28"/>
        </w:rPr>
        <w:t>http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Pr="009E6B33">
        <w:rPr>
          <w:rFonts w:ascii="Times New Roman" w:hAnsi="Times New Roman" w:cs="Times New Roman"/>
          <w:sz w:val="28"/>
          <w:szCs w:val="28"/>
        </w:rPr>
        <w:t>kachug</w:t>
      </w:r>
      <w:proofErr w:type="spellEnd"/>
      <w:r w:rsidRPr="009E6B3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E6B33">
        <w:rPr>
          <w:rFonts w:ascii="Times New Roman" w:hAnsi="Times New Roman" w:cs="Times New Roman"/>
          <w:sz w:val="28"/>
          <w:szCs w:val="28"/>
        </w:rPr>
        <w:t>irkmo</w:t>
      </w:r>
      <w:proofErr w:type="spellEnd"/>
      <w:r w:rsidRPr="009E6B3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E6B3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1B081E" w:rsidRPr="001B081E" w:rsidRDefault="001B081E" w:rsidP="001B081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</w:t>
      </w:r>
      <w:r w:rsidRPr="001B081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постановления</w:t>
      </w:r>
      <w:r w:rsidRPr="001B081E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tabs>
          <w:tab w:val="left" w:pos="778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Мэр муниципального района                                                             Е.В. Липатов</w:t>
      </w:r>
    </w:p>
    <w:bookmarkEnd w:id="0"/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P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E" w:rsidRDefault="001B081E" w:rsidP="001B081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</w:rPr>
        <w:t xml:space="preserve">№ </w:t>
      </w:r>
      <w:r w:rsidR="009E6B33">
        <w:rPr>
          <w:rFonts w:ascii="Times New Roman" w:hAnsi="Times New Roman" w:cs="Times New Roman"/>
          <w:sz w:val="28"/>
          <w:szCs w:val="28"/>
          <w:lang w:val="ru-RU"/>
        </w:rPr>
        <w:t>125</w:t>
      </w:r>
    </w:p>
    <w:p w:rsidR="009E6B33" w:rsidRDefault="009E6B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E6B33" w:rsidRPr="00443998" w:rsidRDefault="009E6B33" w:rsidP="009E6B3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УТВЕРЖДЕНО </w:t>
      </w:r>
    </w:p>
    <w:p w:rsidR="009E6B33" w:rsidRDefault="009E6B33" w:rsidP="009E6B3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t xml:space="preserve">остановлением администрации </w:t>
      </w:r>
    </w:p>
    <w:p w:rsidR="009E6B33" w:rsidRDefault="009E6B33" w:rsidP="009E6B3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района «Качугский район» </w:t>
      </w:r>
    </w:p>
    <w:p w:rsidR="001B081E" w:rsidRDefault="009E6B33" w:rsidP="009E6B33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t>от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июня</w:t>
      </w:r>
      <w:r w:rsidRPr="00443998">
        <w:rPr>
          <w:rFonts w:hAnsi="Times New Roman" w:cs="Times New Roman"/>
          <w:color w:val="000000"/>
          <w:sz w:val="28"/>
          <w:szCs w:val="28"/>
          <w:lang w:val="ru-RU"/>
        </w:rPr>
        <w:t xml:space="preserve"> 2024 г. №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125</w:t>
      </w:r>
    </w:p>
    <w:p w:rsidR="009E6B33" w:rsidRPr="009E6B33" w:rsidRDefault="009E6B33" w:rsidP="009E6B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327A" w:rsidRDefault="00BF54FA" w:rsidP="009E6B3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93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об отделе по исполнению бюджетной сметы</w:t>
      </w:r>
    </w:p>
    <w:p w:rsidR="005D59E4" w:rsidRDefault="0019327A" w:rsidP="009E6B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1E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</w:t>
      </w:r>
    </w:p>
    <w:p w:rsidR="0019327A" w:rsidRPr="00443998" w:rsidRDefault="0019327A" w:rsidP="009E6B3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59E4" w:rsidRDefault="00BF54FA" w:rsidP="004439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Общие положения</w:t>
      </w:r>
    </w:p>
    <w:p w:rsidR="009E6B33" w:rsidRPr="00443998" w:rsidRDefault="009E6B33" w:rsidP="004439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59E4" w:rsidRPr="00443998" w:rsidRDefault="00BF54FA" w:rsidP="0044399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 по исполнению бюджетной сметы</w:t>
      </w:r>
      <w:r w:rsid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06A7" w:rsidRP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муниципального района «Качугский район» </w:t>
      </w:r>
      <w:r w:rsid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- отдел)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структурным подразделением </w:t>
      </w:r>
      <w:r w:rsid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муниципального района «Качугский район»</w:t>
      </w:r>
      <w:r w:rsidR="00F1725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- а</w:t>
      </w:r>
      <w:r w:rsidR="00F1725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дминистрация)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59E4" w:rsidRPr="00443998" w:rsidRDefault="00BF54FA" w:rsidP="0044399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="008224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 не является юридическим лицом. </w:t>
      </w:r>
    </w:p>
    <w:p w:rsidR="00EF06A7" w:rsidRPr="00EF06A7" w:rsidRDefault="00BF54FA" w:rsidP="0044399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</w:t>
      </w:r>
      <w:r w:rsidR="00EF06A7" w:rsidRP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 подконтролен и подотчетен в своей деятельности мэру муниципального района</w:t>
      </w:r>
      <w:r w:rsid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EF06A7" w:rsidRPr="00443998" w:rsidRDefault="00EF06A7" w:rsidP="00EF06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своей деятельности отдел руководствуется:</w:t>
      </w:r>
    </w:p>
    <w:p w:rsidR="008224D6" w:rsidRPr="008224D6" w:rsidRDefault="008224D6" w:rsidP="008224D6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8224D6">
        <w:rPr>
          <w:sz w:val="28"/>
          <w:szCs w:val="28"/>
          <w:lang w:val="ru-RU"/>
        </w:rPr>
        <w:t>Федераль</w:t>
      </w:r>
      <w:r w:rsidR="00CA6EA5">
        <w:rPr>
          <w:sz w:val="28"/>
          <w:szCs w:val="28"/>
          <w:lang w:val="ru-RU"/>
        </w:rPr>
        <w:t>ным</w:t>
      </w:r>
      <w:r w:rsidRPr="008224D6">
        <w:rPr>
          <w:sz w:val="28"/>
          <w:szCs w:val="28"/>
          <w:lang w:val="ru-RU"/>
        </w:rPr>
        <w:t xml:space="preserve"> </w:t>
      </w:r>
      <w:r w:rsidRPr="008224D6">
        <w:rPr>
          <w:rStyle w:val="a7"/>
          <w:i w:val="0"/>
          <w:iCs w:val="0"/>
          <w:sz w:val="28"/>
          <w:szCs w:val="28"/>
          <w:lang w:val="ru-RU"/>
        </w:rPr>
        <w:t>за</w:t>
      </w:r>
      <w:r w:rsidR="00CA6EA5">
        <w:rPr>
          <w:rStyle w:val="a7"/>
          <w:i w:val="0"/>
          <w:iCs w:val="0"/>
          <w:sz w:val="28"/>
          <w:szCs w:val="28"/>
          <w:lang w:val="ru-RU"/>
        </w:rPr>
        <w:t>коном</w:t>
      </w:r>
      <w:r w:rsidRPr="008224D6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</w:t>
      </w:r>
      <w:r w:rsidRPr="008224D6">
        <w:rPr>
          <w:rStyle w:val="a7"/>
          <w:i w:val="0"/>
          <w:iCs w:val="0"/>
          <w:sz w:val="28"/>
          <w:szCs w:val="28"/>
          <w:lang w:val="ru-RU"/>
        </w:rPr>
        <w:t>6</w:t>
      </w:r>
      <w:r>
        <w:rPr>
          <w:rStyle w:val="a7"/>
          <w:i w:val="0"/>
          <w:iCs w:val="0"/>
          <w:sz w:val="28"/>
          <w:szCs w:val="28"/>
          <w:lang w:val="ru-RU"/>
        </w:rPr>
        <w:t>.12.</w:t>
      </w:r>
      <w:r w:rsidRPr="008224D6">
        <w:rPr>
          <w:rStyle w:val="a7"/>
          <w:i w:val="0"/>
          <w:iCs w:val="0"/>
          <w:sz w:val="28"/>
          <w:szCs w:val="28"/>
          <w:lang w:val="ru-RU"/>
        </w:rPr>
        <w:t>2011</w:t>
      </w:r>
      <w:r w:rsidRPr="008224D6">
        <w:rPr>
          <w:sz w:val="28"/>
          <w:szCs w:val="28"/>
          <w:lang w:val="ru-RU"/>
        </w:rPr>
        <w:t xml:space="preserve"> №</w:t>
      </w:r>
      <w:r w:rsidR="00CA6EA5">
        <w:rPr>
          <w:sz w:val="28"/>
          <w:szCs w:val="28"/>
          <w:lang w:val="ru-RU"/>
        </w:rPr>
        <w:t xml:space="preserve"> </w:t>
      </w:r>
      <w:r w:rsidRPr="008224D6">
        <w:rPr>
          <w:rStyle w:val="a7"/>
          <w:i w:val="0"/>
          <w:iCs w:val="0"/>
          <w:sz w:val="28"/>
          <w:szCs w:val="28"/>
          <w:lang w:val="ru-RU"/>
        </w:rPr>
        <w:t>402</w:t>
      </w:r>
      <w:r w:rsidRPr="008224D6">
        <w:rPr>
          <w:i/>
          <w:iCs/>
          <w:sz w:val="28"/>
          <w:szCs w:val="28"/>
          <w:lang w:val="ru-RU"/>
        </w:rPr>
        <w:t>-</w:t>
      </w:r>
      <w:r w:rsidRPr="008224D6">
        <w:rPr>
          <w:rStyle w:val="a7"/>
          <w:i w:val="0"/>
          <w:iCs w:val="0"/>
          <w:sz w:val="28"/>
          <w:szCs w:val="28"/>
          <w:lang w:val="ru-RU"/>
        </w:rPr>
        <w:t>ФЗ</w:t>
      </w:r>
      <w:r>
        <w:rPr>
          <w:rStyle w:val="a7"/>
          <w:i w:val="0"/>
          <w:iCs w:val="0"/>
          <w:sz w:val="28"/>
          <w:szCs w:val="28"/>
          <w:lang w:val="ru-RU"/>
        </w:rPr>
        <w:t xml:space="preserve"> </w:t>
      </w:r>
      <w:r w:rsidRPr="008224D6">
        <w:rPr>
          <w:sz w:val="28"/>
          <w:szCs w:val="28"/>
          <w:lang w:val="ru-RU"/>
        </w:rPr>
        <w:t>«О бухгалтерском учете»;</w:t>
      </w:r>
    </w:p>
    <w:p w:rsidR="008224D6" w:rsidRPr="008224D6" w:rsidRDefault="008C2504" w:rsidP="008224D6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6" w:anchor="/document/99/902249301/" w:history="1">
        <w:r w:rsidR="00EF06A7" w:rsidRPr="004439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приказом Минфина от 01.12.2010</w:t>
        </w:r>
        <w:r w:rsidR="00EF0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EF06A7" w:rsidRPr="004439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="00EF06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EF06A7" w:rsidRPr="004439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157н</w:t>
        </w:r>
      </w:hyperlink>
      <w:r w:rsidR="008224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224D6" w:rsidRPr="008224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8224D6" w:rsidRPr="008224D6">
        <w:rPr>
          <w:sz w:val="28"/>
          <w:szCs w:val="28"/>
          <w:lang w:val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8224D6" w:rsidRPr="008224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:rsidR="008224D6" w:rsidRPr="00CA6EA5" w:rsidRDefault="008C2504" w:rsidP="008224D6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7" w:anchor="/document/71947650/entry/0" w:history="1">
        <w:r w:rsidR="00CA6EA5" w:rsidRPr="00CA6EA5">
          <w:rPr>
            <w:rStyle w:val="a7"/>
            <w:i w:val="0"/>
            <w:iCs w:val="0"/>
            <w:color w:val="000000" w:themeColor="text1"/>
            <w:sz w:val="28"/>
            <w:szCs w:val="28"/>
            <w:lang w:val="ru-RU"/>
          </w:rPr>
          <w:t>приказом</w:t>
        </w:r>
      </w:hyperlink>
      <w:r w:rsidR="00CA6EA5" w:rsidRPr="00CA6EA5">
        <w:rPr>
          <w:rStyle w:val="s10"/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Министерства</w:t>
      </w:r>
      <w:r w:rsidR="00CA6EA5" w:rsidRPr="00CA6EA5">
        <w:rPr>
          <w:rStyle w:val="s10"/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финансов</w:t>
      </w:r>
      <w:r w:rsidR="00CA6EA5" w:rsidRPr="00CA6EA5">
        <w:rPr>
          <w:rStyle w:val="10"/>
          <w:i/>
          <w:iCs/>
          <w:lang w:val="ru-RU"/>
        </w:rPr>
        <w:t xml:space="preserve"> </w:t>
      </w:r>
      <w:r w:rsidR="00CA6EA5" w:rsidRPr="00CA6EA5">
        <w:rPr>
          <w:rStyle w:val="s10"/>
          <w:sz w:val="28"/>
          <w:szCs w:val="28"/>
          <w:lang w:val="ru-RU"/>
        </w:rPr>
        <w:t>Российской Федерации</w:t>
      </w:r>
      <w:r w:rsidR="00CA6EA5" w:rsidRPr="00CA6EA5">
        <w:rPr>
          <w:rStyle w:val="10"/>
          <w:lang w:val="ru-RU"/>
        </w:rPr>
        <w:t xml:space="preserve"> </w:t>
      </w:r>
      <w:r w:rsidR="00CA6EA5" w:rsidRPr="00CA6EA5">
        <w:rPr>
          <w:rStyle w:val="s10"/>
          <w:sz w:val="28"/>
          <w:szCs w:val="28"/>
          <w:lang w:val="ru-RU"/>
        </w:rPr>
        <w:t>от</w:t>
      </w:r>
      <w:r w:rsidR="00CA6EA5" w:rsidRPr="00CA6EA5">
        <w:rPr>
          <w:rStyle w:val="s10"/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30</w:t>
      </w:r>
      <w:r w:rsidR="00CA6EA5" w:rsidRPr="00CA6EA5">
        <w:rPr>
          <w:rStyle w:val="s10"/>
          <w:sz w:val="28"/>
          <w:szCs w:val="28"/>
          <w:lang w:val="ru-RU"/>
        </w:rPr>
        <w:t>.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12.2017</w:t>
      </w:r>
      <w:r w:rsidR="00CA6EA5" w:rsidRPr="00CA6EA5">
        <w:rPr>
          <w:rStyle w:val="s10"/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s10"/>
          <w:sz w:val="28"/>
          <w:szCs w:val="28"/>
          <w:lang w:val="ru-RU"/>
        </w:rPr>
        <w:t>№</w:t>
      </w:r>
      <w:r w:rsidR="00CA6EA5">
        <w:rPr>
          <w:rStyle w:val="s10"/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274н «Федеральный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стандарт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sz w:val="28"/>
          <w:szCs w:val="28"/>
          <w:lang w:val="ru-RU"/>
        </w:rPr>
        <w:t>бухгалтерского учета для организаций государственного сектора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sz w:val="28"/>
          <w:szCs w:val="28"/>
          <w:lang w:val="ru-RU"/>
        </w:rPr>
        <w:t>«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Учетная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политика</w:t>
      </w:r>
      <w:r w:rsidR="00CA6EA5" w:rsidRPr="00CA6EA5">
        <w:rPr>
          <w:i/>
          <w:iCs/>
          <w:sz w:val="28"/>
          <w:szCs w:val="28"/>
          <w:lang w:val="ru-RU"/>
        </w:rPr>
        <w:t xml:space="preserve">,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оценочные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rStyle w:val="a7"/>
          <w:i w:val="0"/>
          <w:iCs w:val="0"/>
          <w:sz w:val="28"/>
          <w:szCs w:val="28"/>
          <w:lang w:val="ru-RU"/>
        </w:rPr>
        <w:t>значения</w:t>
      </w:r>
      <w:r w:rsidR="00CA6EA5" w:rsidRPr="00CA6EA5">
        <w:rPr>
          <w:i/>
          <w:iCs/>
          <w:sz w:val="28"/>
          <w:szCs w:val="28"/>
          <w:lang w:val="ru-RU"/>
        </w:rPr>
        <w:t xml:space="preserve"> </w:t>
      </w:r>
      <w:r w:rsidR="00CA6EA5" w:rsidRPr="00CA6EA5">
        <w:rPr>
          <w:sz w:val="28"/>
          <w:szCs w:val="28"/>
          <w:lang w:val="ru-RU"/>
        </w:rPr>
        <w:t>и ошибки</w:t>
      </w:r>
      <w:r w:rsidR="00CA6EA5" w:rsidRPr="00CA6EA5">
        <w:rPr>
          <w:rStyle w:val="a7"/>
          <w:sz w:val="28"/>
          <w:szCs w:val="28"/>
          <w:lang w:val="ru-RU"/>
        </w:rPr>
        <w:t>»;</w:t>
      </w:r>
    </w:p>
    <w:p w:rsidR="00EF06A7" w:rsidRPr="00443998" w:rsidRDefault="00EF06A7" w:rsidP="00EF06A7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Качугский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район»</w:t>
      </w:r>
      <w:r w:rsidRPr="00443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6A7" w:rsidRPr="002F43C7" w:rsidRDefault="00EF06A7" w:rsidP="00EF06A7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3C7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spellEnd"/>
      <w:r w:rsidRPr="002F4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3C7">
        <w:rPr>
          <w:rFonts w:ascii="Times New Roman" w:hAnsi="Times New Roman" w:cs="Times New Roman"/>
          <w:color w:val="000000"/>
          <w:sz w:val="28"/>
          <w:szCs w:val="28"/>
        </w:rPr>
        <w:t>политикой</w:t>
      </w:r>
      <w:proofErr w:type="spellEnd"/>
      <w:r w:rsidRPr="002F43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6A7" w:rsidRPr="00443998" w:rsidRDefault="00EF06A7" w:rsidP="00EF06A7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80" w:right="180" w:hanging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6A7" w:rsidRPr="00CA6EA5" w:rsidRDefault="00EF06A7" w:rsidP="00EF06A7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80" w:right="180" w:hanging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локальными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998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proofErr w:type="spellEnd"/>
      <w:r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4439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EA5" w:rsidRPr="00443998" w:rsidRDefault="00CA6EA5" w:rsidP="0019327A">
      <w:pPr>
        <w:tabs>
          <w:tab w:val="left" w:pos="993"/>
        </w:tabs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EA5" w:rsidRPr="00443998" w:rsidRDefault="00CA6EA5" w:rsidP="00CA6EA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Задачи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отдела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Организация бухгалтерского и налогового учета деятельности администрации.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внутреннего контроля совершаемых фактов хозяйственной жизни в пределах компетенции сотрудников отдела.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Осуществление контроля сохранности собственности и всех видов ресурсов </w:t>
      </w:r>
      <w:r w:rsidR="002E241C"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правильного расходования денежных средств и материальных ценностей.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.4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Обеспечение информацией, необходимой внутренним и внешним пользователям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бухгалтерской отчетности для контроля за соблюдением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законодательства Российской Федерации при осуществлении сделок, событий, операций, связанных с деятельностью </w:t>
      </w:r>
      <w:r w:rsidR="00C451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их целесообразностью, наличием и движением имущества и обязательств,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материальных, трудовых и финансовых ресурсов в соответствии с утвержденными нормами, нормативами и сметами.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.5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Предотвращение отрицательных результатов деятельности 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выявление внутрихозяйственных резервов обеспечения ее финансовой устойчивости.</w:t>
      </w:r>
    </w:p>
    <w:p w:rsidR="00CA6EA5" w:rsidRPr="00443998" w:rsidRDefault="00CA6EA5" w:rsidP="00CA6EA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6EA5" w:rsidRPr="00443998" w:rsidRDefault="00CA6EA5" w:rsidP="00CA6EA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Функции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отдела</w:t>
      </w:r>
    </w:p>
    <w:p w:rsidR="00CA6EA5" w:rsidRPr="00443998" w:rsidRDefault="00CA6EA5" w:rsidP="0019327A">
      <w:pPr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Формирование учетной политики в соответствии с законодательством о бухгалтерском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учете и налогообложении исходя из структуры и особенностей деятельности 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обеспечения ее финансовой устойчивости.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Работа по подготовке и принятию рабочего плана счетов, форм первичных учетных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применяемых для оформления фактов хозяйственной жизни, регистров бухучета.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Разработка форм документов внутренней бухгалтерской (финансовой) отчетности.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Обеспечение порядка проведения инвентаризаций активов и обязательств.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.5. Обеспечение соблюдения технологии обработки бухгалтерской информации и порядка документооборота.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.6. Непрерывный учет активов, обязательств, фактов хозяйственной жизни, источников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финансирования деятельности 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доходов, расходов, иных объектов учета,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 федеральными стандартами.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3.6.1.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Своевременное отражение на счетах бухучета операций, связанных с движением основных средств, товарно-материальных ценностей и денежных средств и т.д.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3.6.2.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 исполнения смет расходов, выполнения работ (услуг), результатов деятельности 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финансовых, расчетных и кредитных операций.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.7. Своевременное и правильное оформление документов для организации и ведения бухучета, обеспечение их сохранности, оформления и сдачи в установленном порядке в архив.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хранения бухгалтерских документов и бухгалтерского архива в установленном порядке.</w:t>
      </w:r>
    </w:p>
    <w:p w:rsidR="00CA6EA5" w:rsidRPr="00443998" w:rsidRDefault="00CA6EA5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.8. Обеспечение своевременных и полных расчетов по заработной плате.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.9. Правильное начисление и перечисление налогов и сборов в бюджеты, страховых взносов в государственный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внебюджетный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фонд, платежей в банки, средств на финансирование капитальных вложений и т.д.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.10. Погашение в установленные сроки задолженностей банкам по ссудам, кредитам.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.11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Осуществление (совместно с другими отделами 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дминистрации) экономического анализа производственно-хозяйственной деятельности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Участие в оформлении материалов по недостачам и хищениям денежных средств и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товарно-материальных ценностей, 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.13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Обеспечение строгого соблюдения смет административно-хозяйственных и других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расходов, законности списания со счетов бухгалтерского учета недостач, дебиторской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 и других потерь.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над поступлением денежных средств и прохождением платежей на основании банковских выписок и путем взаимодействия с банками, осуществляющими платежи.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.15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Составление баланса и оперативных сводных отчетов о доходах и расходах средств, об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использовании бюджета, другой бухгалтерской и статистической отчетности, представление их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установленном порядке в соответствующие органы.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.16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Рассмотрение и визирование 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 по исполнению бюджетной сметы - глав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бухгалте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служащих основанием для приемки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выдачи денежных средств, договоров и соглашений, заключаемых организацией на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или отпуск товарно-материальных ценностей и на выполнение работ и услуг, а также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установленных в соответствии с пунктами 4.2–4.3 настоящего положения.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.17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положений заключенных договоров от имени общества, совершаемых сделок на предмет возможности проведения хозяйственной операции в бухгалтерском учете.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2E241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Разработка локальных документов в деятельности </w:t>
      </w:r>
      <w:r w:rsidR="002E241C"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CA6EA5"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относящихся к компетенции отдела.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E241C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A6EA5" w:rsidRPr="0044399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proofErr w:type="spellEnd"/>
      <w:r w:rsidR="00CA6EA5"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6EA5" w:rsidRPr="0044399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="00CA6EA5" w:rsidRPr="004439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EA5" w:rsidRPr="00443998" w:rsidRDefault="00CA6EA5" w:rsidP="001B362B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правильного и своевременного оформления приема и расходования сырья, материалов, топлива, готовых изделий, товаров и других ценностей, своевременного предъявления претензий к поставщикам;</w:t>
      </w:r>
    </w:p>
    <w:p w:rsidR="00CA6EA5" w:rsidRPr="00443998" w:rsidRDefault="00CA6EA5" w:rsidP="001B362B">
      <w:pPr>
        <w:numPr>
          <w:ilvl w:val="0"/>
          <w:numId w:val="2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своевременного взыскания дебиторской и погашения кредиторской задолженностей;</w:t>
      </w:r>
    </w:p>
    <w:p w:rsidR="00CA6EA5" w:rsidRPr="00443998" w:rsidRDefault="00CA6EA5" w:rsidP="001B362B">
      <w:pPr>
        <w:numPr>
          <w:ilvl w:val="0"/>
          <w:numId w:val="2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правильного расходования фонда оплаты труда, исчисления и выдачи всех видов премий, вознаграждений и пособий, соблюдения установленных штатов, должностных окладов, а также соблюдения платежной и финансовой дисциплины;</w:t>
      </w:r>
    </w:p>
    <w:p w:rsidR="00CA6EA5" w:rsidRPr="00443998" w:rsidRDefault="00CA6EA5" w:rsidP="001B362B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обоснованного и законного списания с бухгалтерского баланса недостач, потерь, дебиторской задолженности и других средств;</w:t>
      </w:r>
    </w:p>
    <w:p w:rsidR="00CA6EA5" w:rsidRPr="00443998" w:rsidRDefault="00CA6EA5" w:rsidP="001B362B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правильного и своевременного проведения и оформления в установленном порядке переоценки товарно-материальных ценностей.</w:t>
      </w:r>
    </w:p>
    <w:p w:rsidR="00CA6EA5" w:rsidRPr="00443998" w:rsidRDefault="00CA6EA5" w:rsidP="00CA6EA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6EA5" w:rsidRPr="00443998" w:rsidRDefault="001B362B" w:rsidP="00CA6EA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Права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отдела 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Отдел имеет следующие права.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.1.1. Требовать от всех отделов администрации организации соблюдения порядка оформления операций и представления в установленные сроки необходимых документов и сведений.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.1.2. Требовать от руководителей отделов администрации и отдельных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 принятия мер, направленных на обеспечение правильной организации бухучета.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.1.3. Вносить предложения </w:t>
      </w:r>
      <w:r w:rsidR="00150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мэру муниципального района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привлечении к материальной и дисциплинарной ответственности должностных лиц по результатам проверок.</w:t>
      </w:r>
    </w:p>
    <w:p w:rsidR="00CA6EA5" w:rsidRPr="00443998" w:rsidRDefault="00CA6EA5" w:rsidP="00CA6EA5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B362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.1.4.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денежных средств, товарно-материальных и других ценностей, а также без соответствующего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распоряжения мэра муниципального района и </w:t>
      </w:r>
      <w:r w:rsidRPr="00443998">
        <w:rPr>
          <w:rFonts w:ascii="Times New Roman" w:hAnsi="Times New Roman" w:cs="Times New Roman"/>
          <w:sz w:val="28"/>
          <w:szCs w:val="28"/>
          <w:lang w:val="ru-RU"/>
        </w:rPr>
        <w:t>заведующего отде</w:t>
      </w:r>
      <w:r w:rsidR="0015060F">
        <w:rPr>
          <w:rFonts w:ascii="Times New Roman" w:hAnsi="Times New Roman" w:cs="Times New Roman"/>
          <w:sz w:val="28"/>
          <w:szCs w:val="28"/>
          <w:lang w:val="ru-RU"/>
        </w:rPr>
        <w:t>лом</w:t>
      </w:r>
      <w:r w:rsidRPr="00443998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обеспечения и организационной работы.</w:t>
      </w:r>
    </w:p>
    <w:p w:rsidR="00CA6EA5" w:rsidRPr="00443998" w:rsidRDefault="00CA6EA5" w:rsidP="00CA6EA5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B362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.1.5. Вести переписку по вопросам бухгалтерского учета и отчетности, а также другим вопросам, входящим в компетенцию отдела и не требующим 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согласования с</w:t>
      </w:r>
      <w:r w:rsidR="00150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мэром муниципального района</w:t>
      </w:r>
      <w:r w:rsidRPr="002F43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.1.6. Представительствовать в установленном порядке от имени </w:t>
      </w:r>
      <w:r w:rsidR="00150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вопросам,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относящимся к компетенции отдела, во взаимоотношениях с налоговыми, финансовыми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 органами государственных внебюджетных фондов, банками, кредитными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учреждениями, иными государственными организациями, а также другими организациями,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учреждениями.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.1.7. По согласованию с </w:t>
      </w:r>
      <w:r w:rsidR="00150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мэром муниципального района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привлекать экспертов и специалистов в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бухгалтерского учета для консультаций, подготовки заключений, рекомендаций и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.1.8. Давать указания отделам 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по вопросам, относящимся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компетенции отдела и вытекающим из функций, которые перечислены в настоящем</w:t>
      </w:r>
      <w:r w:rsidR="00CA6EA5" w:rsidRPr="001B08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Положении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.1.9. Требовать и получать материалы, информацию, необходимые для деятельности отдела, от отделов 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дминистрации.</w:t>
      </w:r>
    </w:p>
    <w:p w:rsidR="00CA6EA5" w:rsidRPr="00443998" w:rsidRDefault="001B362B" w:rsidP="00CA6E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.1.10. Обращаться и получать от отделов 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дминистрации, государственных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предприятий и учреждений необходимую методическую, правовую и консультационную помощь</w:t>
      </w:r>
      <w:r w:rsidR="00CA6E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выполнении задач, возложенных на отдел.</w:t>
      </w:r>
    </w:p>
    <w:p w:rsidR="00CA6EA5" w:rsidRPr="00443998" w:rsidRDefault="001B362B" w:rsidP="001B362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CA6EA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.1.11. Давать разъяснения и рекомендации по вопросам, входящим в компетенцию отдела.</w:t>
      </w:r>
    </w:p>
    <w:p w:rsidR="00415741" w:rsidRPr="00415741" w:rsidRDefault="00415741" w:rsidP="004439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59E4" w:rsidRPr="00415741" w:rsidRDefault="001B362B" w:rsidP="00851EA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F54FA" w:rsidRPr="00415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деятельности и ответственность отдела</w:t>
      </w:r>
    </w:p>
    <w:p w:rsidR="00EF06A7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 возглавляет заведующий отделом по исполнению бюджетной сметы - главный бухгалтер</w:t>
      </w:r>
      <w:r w:rsidR="001932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заведующий отделом)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06A7" w:rsidRP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который назначается на должность и освобождается от должности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мэром муниципального района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время отсутствия 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щего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руководство отделом осуществляет исполняющий обязанности заведующего отделом.</w:t>
      </w:r>
    </w:p>
    <w:p w:rsidR="00EF06A7" w:rsidRDefault="001B362B" w:rsidP="00851EA7">
      <w:pPr>
        <w:tabs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06A7" w:rsidRP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Заведующий отделом в своей деятельности подотчетен и подконтролен мэру </w:t>
      </w:r>
      <w:r w:rsidR="001932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="00EF06A7" w:rsidRP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района</w:t>
      </w:r>
      <w:r w:rsid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1B362B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EF06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.3.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отделом имеет следующие права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B362B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В случае обнаружения незаконных действий должностных лиц докладывать о 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0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мэру муниципального района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принятия мер.</w:t>
      </w:r>
    </w:p>
    <w:p w:rsidR="001B362B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Требования отдела в части порядка оформления операций и представления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 необходимых документов и сведений являются обязательными для всех отделов администра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F06A7" w:rsidRPr="00EF06A7" w:rsidRDefault="001B362B" w:rsidP="00851EA7">
      <w:pPr>
        <w:tabs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Распределение обязанностей между сотрудниками отдела производится 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F06A7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224D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224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отдела назначаются и освобождаются от занимаемой должности</w:t>
      </w:r>
      <w:r w:rsidR="00EF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r w:rsidR="008224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мэром муниципального района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представлению 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59E4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Распределение обязанностей между сотрудниками отдела осуществляется 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</w:t>
      </w:r>
      <w:r w:rsidR="00851EA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</w:t>
      </w:r>
      <w:r w:rsidR="00851E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отделом </w:t>
      </w:r>
      <w:r w:rsidR="00EF06A7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их должностными инструкциями и настоящим положением.</w:t>
      </w:r>
    </w:p>
    <w:p w:rsidR="008224D6" w:rsidRPr="0028156E" w:rsidRDefault="001B362B" w:rsidP="00851EA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2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B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24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1" w:name="_Hlk165543468"/>
      <w:r w:rsidR="00822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r w:rsidR="008224D6" w:rsidRPr="0028156E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224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224D6" w:rsidRPr="0028156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отдела привлекаются к ответственности в порядке и на условиях, установленных действующим законодательством Росс</w:t>
      </w:r>
      <w:r w:rsidR="008224D6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Федерации.</w:t>
      </w:r>
      <w:bookmarkEnd w:id="1"/>
    </w:p>
    <w:p w:rsidR="005D59E4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80CD2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B08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за надлежащее и своевременное выполнение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отделом 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функций, предусмотренных настоящим положением, несет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зав</w:t>
      </w:r>
      <w:r w:rsidR="008F678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едующий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отделом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59E4" w:rsidRPr="00443998" w:rsidRDefault="001B362B" w:rsidP="00851EA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</w:t>
      </w:r>
      <w:r w:rsidR="008F6785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едующего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отделом 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возлагается персональная ответственность за:</w:t>
      </w:r>
    </w:p>
    <w:p w:rsidR="005D59E4" w:rsidRPr="00443998" w:rsidRDefault="00BF54FA" w:rsidP="00851EA7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деятельности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выполнению задач и функций, возложенных на </w:t>
      </w:r>
      <w:r w:rsidR="00A07006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D59E4" w:rsidRPr="00443998" w:rsidRDefault="00BF54FA" w:rsidP="00851EA7">
      <w:pPr>
        <w:numPr>
          <w:ilvl w:val="0"/>
          <w:numId w:val="3"/>
        </w:numPr>
        <w:tabs>
          <w:tab w:val="clear" w:pos="720"/>
          <w:tab w:val="num" w:pos="709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в 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5D59E4" w:rsidRPr="00443998" w:rsidRDefault="00BF54FA" w:rsidP="00851EA7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сотрудниками 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трудовой и производственной дисциплины;</w:t>
      </w:r>
    </w:p>
    <w:p w:rsidR="005D59E4" w:rsidRPr="00443998" w:rsidRDefault="00BF54FA" w:rsidP="00851EA7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сохранности имущества, находящегося в 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соблюдение правил пожарной безопасности;</w:t>
      </w:r>
    </w:p>
    <w:p w:rsidR="005D59E4" w:rsidRPr="001B081E" w:rsidRDefault="00BF54FA" w:rsidP="00851EA7">
      <w:pPr>
        <w:numPr>
          <w:ilvl w:val="0"/>
          <w:numId w:val="3"/>
        </w:numPr>
        <w:spacing w:before="0" w:beforeAutospacing="0" w:after="0" w:afterAutospacing="0"/>
        <w:ind w:left="780" w:right="180" w:hanging="7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подбор, расстановку и деятельность сотрудников 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</w:t>
      </w:r>
      <w:r w:rsidRPr="004439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362B" w:rsidRDefault="00851EA7" w:rsidP="00851EA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</w:t>
      </w:r>
      <w:r w:rsidR="008F6785" w:rsidRPr="004439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8F6785" w:rsidRPr="004439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5F83" w:rsidRPr="0044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надлежащее и своевременное выполнение функций, предусмотренных настоящим положением, в пределах обязанностей,</w:t>
      </w:r>
      <w:r w:rsidR="001B0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</w:rPr>
        <w:t>возложенных на них должностными инструкциями и непосредственн</w:t>
      </w:r>
      <w:r w:rsidR="0015060F">
        <w:rPr>
          <w:rFonts w:ascii="Times New Roman" w:hAnsi="Times New Roman" w:cs="Times New Roman"/>
          <w:color w:val="000000"/>
          <w:sz w:val="28"/>
          <w:szCs w:val="28"/>
        </w:rPr>
        <w:t>о заведующим отделом</w:t>
      </w:r>
      <w:r w:rsidR="00BF54FA" w:rsidRPr="004439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62B" w:rsidRPr="001B3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362B" w:rsidRDefault="00851EA7" w:rsidP="00851EA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36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B362B" w:rsidRPr="0028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6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62B" w:rsidRPr="0028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отдела осуществляется за счет средств бюджета </w:t>
      </w:r>
      <w:r w:rsidR="0015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1B362B" w:rsidRPr="0028156E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5D59E4" w:rsidRPr="00443998" w:rsidRDefault="005D59E4" w:rsidP="001B081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5D59E4" w:rsidRPr="00443998" w:rsidSect="0019327A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56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F0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24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646AE"/>
    <w:rsid w:val="00084881"/>
    <w:rsid w:val="000C74A6"/>
    <w:rsid w:val="00120D2C"/>
    <w:rsid w:val="0015060F"/>
    <w:rsid w:val="0019327A"/>
    <w:rsid w:val="001B081E"/>
    <w:rsid w:val="001B362B"/>
    <w:rsid w:val="002D33B1"/>
    <w:rsid w:val="002D3591"/>
    <w:rsid w:val="002E241C"/>
    <w:rsid w:val="002F43C7"/>
    <w:rsid w:val="003514A0"/>
    <w:rsid w:val="00415741"/>
    <w:rsid w:val="00443998"/>
    <w:rsid w:val="004F7E17"/>
    <w:rsid w:val="005A05CE"/>
    <w:rsid w:val="005D59E4"/>
    <w:rsid w:val="005F78D7"/>
    <w:rsid w:val="0062070E"/>
    <w:rsid w:val="00653AF6"/>
    <w:rsid w:val="00804F69"/>
    <w:rsid w:val="008224D6"/>
    <w:rsid w:val="00851EA7"/>
    <w:rsid w:val="00880CD2"/>
    <w:rsid w:val="008C2504"/>
    <w:rsid w:val="008F6785"/>
    <w:rsid w:val="009A2C80"/>
    <w:rsid w:val="009C008F"/>
    <w:rsid w:val="009E6B33"/>
    <w:rsid w:val="00A07006"/>
    <w:rsid w:val="00A12A58"/>
    <w:rsid w:val="00A63654"/>
    <w:rsid w:val="00A810D2"/>
    <w:rsid w:val="00AA5C88"/>
    <w:rsid w:val="00AB2D22"/>
    <w:rsid w:val="00AB5F83"/>
    <w:rsid w:val="00AE302E"/>
    <w:rsid w:val="00B73A5A"/>
    <w:rsid w:val="00BF54FA"/>
    <w:rsid w:val="00C45142"/>
    <w:rsid w:val="00CA6EA5"/>
    <w:rsid w:val="00E438A1"/>
    <w:rsid w:val="00E84B11"/>
    <w:rsid w:val="00EF0285"/>
    <w:rsid w:val="00EF06A7"/>
    <w:rsid w:val="00F01E19"/>
    <w:rsid w:val="00F1725A"/>
    <w:rsid w:val="00F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070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CD2"/>
    <w:pPr>
      <w:ind w:left="720"/>
      <w:contextualSpacing/>
    </w:pPr>
  </w:style>
  <w:style w:type="table" w:styleId="a5">
    <w:name w:val="Table Grid"/>
    <w:basedOn w:val="a1"/>
    <w:uiPriority w:val="59"/>
    <w:rsid w:val="004439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1B081E"/>
    <w:rPr>
      <w:rFonts w:cs="Times New Roman"/>
      <w:color w:val="008000"/>
    </w:rPr>
  </w:style>
  <w:style w:type="paragraph" w:customStyle="1" w:styleId="ConsPlusNormal">
    <w:name w:val="ConsPlusNormal"/>
    <w:rsid w:val="008224D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8224D6"/>
    <w:rPr>
      <w:i/>
      <w:iCs/>
    </w:rPr>
  </w:style>
  <w:style w:type="character" w:customStyle="1" w:styleId="s10">
    <w:name w:val="s_10"/>
    <w:basedOn w:val="a0"/>
    <w:rsid w:val="00CA6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finansy.ru/" TargetMode="External"/><Relationship Id="rId5" Type="http://schemas.openxmlformats.org/officeDocument/2006/relationships/hyperlink" Target="garantF1://21598068.67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jurist</cp:lastModifiedBy>
  <cp:revision>18</cp:revision>
  <cp:lastPrinted>2024-06-25T07:50:00Z</cp:lastPrinted>
  <dcterms:created xsi:type="dcterms:W3CDTF">2011-11-02T04:15:00Z</dcterms:created>
  <dcterms:modified xsi:type="dcterms:W3CDTF">2024-06-25T07:57:00Z</dcterms:modified>
</cp:coreProperties>
</file>