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FA1" w:rsidRDefault="00007FA1" w:rsidP="00007FA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FA1" w:rsidRDefault="00007FA1" w:rsidP="00007FA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007FA1" w:rsidRDefault="00007FA1" w:rsidP="00007FA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СОСТОЯНИИ УСЛОВИЙ И ОХРАНЫ ТРУДА</w:t>
      </w:r>
    </w:p>
    <w:p w:rsidR="00007FA1" w:rsidRDefault="00007FA1" w:rsidP="00D02A1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МУНИЦИПАЛЬНОМ ОБРАЗОВАНИИ</w:t>
      </w:r>
    </w:p>
    <w:p w:rsidR="00D02A11" w:rsidRPr="00D02A11" w:rsidRDefault="00D02A11" w:rsidP="00D02A1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«Качугский район»</w:t>
      </w:r>
    </w:p>
    <w:tbl>
      <w:tblPr>
        <w:tblpPr w:leftFromText="180" w:rightFromText="180" w:vertAnchor="text" w:horzAnchor="margin" w:tblpXSpec="center" w:tblpY="248"/>
        <w:tblOverlap w:val="never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3"/>
        <w:gridCol w:w="7934"/>
        <w:gridCol w:w="1573"/>
      </w:tblGrid>
      <w:tr w:rsidR="00D02A11" w:rsidTr="00D02A11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</w:tr>
      <w:tr w:rsidR="00D02A11" w:rsidTr="00D02A11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794E81" w:rsidP="00D02A1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957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02A11" w:rsidTr="00935D13">
        <w:trPr>
          <w:trHeight w:val="46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spacing w:after="1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работодателей осуществляющих свою деятельность на территории муниципального образования, всего, ед.: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553ACA" w:rsidP="00B979F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33A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02A11" w:rsidTr="00553ACA">
        <w:trPr>
          <w:trHeight w:val="2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spacing w:after="1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юридических лиц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A11" w:rsidRDefault="00553ACA" w:rsidP="004701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0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2A11" w:rsidTr="00553ACA">
        <w:trPr>
          <w:trHeight w:val="2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spacing w:after="1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индивидуальных предпринимателей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A11" w:rsidRDefault="00495B4A" w:rsidP="003A205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205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02A11" w:rsidTr="00935D13">
        <w:trPr>
          <w:trHeight w:val="2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имеющих планы мероприятий по улучшению условий и охраны труда, всего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957ED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57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включающие мероприятия, направленные на развитие физической культуры и спорта в трудовых коллективах, всего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мероприятия: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D02A11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компенсация работникам оплаты занятий спортом в клубах и секциях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физкультурных и спортивных мероприятий, в том числе мероприятий по внедрению Всероссийского физкультурно-</w:t>
            </w:r>
            <w:r w:rsidRPr="00624708">
              <w:rPr>
                <w:rFonts w:ascii="Times New Roman" w:hAnsi="Times New Roman"/>
                <w:sz w:val="24"/>
                <w:szCs w:val="24"/>
              </w:rPr>
              <w:t>спортивного комплекса «Готов к труду и обороне» (ГТО), включая оплату труда методистов и тренеров-преподавателей,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привлекаемых к выполнению указанных мероприятий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физкультурно-оздоровительных мероприятий 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</w:t>
            </w:r>
            <w:r w:rsidRPr="00624708">
              <w:rPr>
                <w:rFonts w:ascii="Times New Roman" w:hAnsi="Times New Roman"/>
                <w:sz w:val="24"/>
                <w:szCs w:val="24"/>
              </w:rPr>
              <w:t xml:space="preserve"> тренеров-преподавателей</w:t>
            </w:r>
            <w:r>
              <w:rPr>
                <w:rFonts w:ascii="Times New Roman" w:hAnsi="Times New Roman"/>
                <w:sz w:val="24"/>
                <w:szCs w:val="24"/>
              </w:rPr>
              <w:t>, врачей-специалистов, привлекаемых к выполнению указанных мероприятий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приобретение, содержание и обновление спортивного инвентаря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484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новых и (или) реконструкция имеющихся помещений и площадок для занятий спортом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694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юридических лиц и индивидуальных предпринимателей, осуществляющих свою деятельность на территории муниципального образования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695AD7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AD7">
              <w:rPr>
                <w:rFonts w:ascii="Times New Roman" w:hAnsi="Times New Roman" w:cs="Times New Roman"/>
              </w:rPr>
              <w:t>4068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в результате несчастных случаев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 с утратой трудоспособности на 1 рабочий день и более и со смертельным исходом за отчетный период (число несчастных случаев 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в результате несчастных случаев на производстве со смертельным исходом (число несчастных случаев со смертельным исходом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дней нетрудоспособности у пострадавших с утратой трудоспособности на 1 рабочий день и более и со смертельным исходом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дней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несчастных случаев на производстве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подлежащих специальной оценке условий труда, ед./количество работников,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2220/4068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проведена специальная оценка условий труда, ед./количество работников,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1857/3056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по результатам специальной оценки условий труда установлены оптимальные и допустимые условия труда (1 и 2 класс), ед./количество работников,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1587/2471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по результатам специальной оценки условий труда установлены вредные условия труда (3 класс), ед./количество работников,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270/585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147/441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120/141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3/3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по результатам специальной оценки условий труда установлены опасные условия труда (4 класс), ед./количество работников,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улучшены условия труда по результатам специальной оценки условий труда, ед./количество работников,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в отношении которых подана декларация соответствия условий труда государственным нормативным требованиям охраны труда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прошедших медицинские осмотры,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7B6D" w:rsidP="00DA33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33AB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работников периодическими медицинскими осмотрами от общего числа работников, подлежащих периодическим осмотрам, %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3F5615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случаев первично установленного диагноза профессионального заболевания за отчетный период,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диагнозом профессионального заболевания,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Израсходовано средств на мероприятия по охране труда в расчете на 1 работающего, руб.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комиссий по расследованию несчастных случаев на производстве,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885BF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обследований организаций по вопросам состояния условий и охраны труда специалистом, исполняющим отдельные областные государственные полномочия в сфере труда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проверок юридических лиц и индивидуальных предпринимателей по вопросам состояния условий и охраны труда совместно с органами надзора и контроля,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юридических лиц и индивидуальных предпринимателей, принявших локальные нормативные акты в области управления профессиональными рисками, в том числе их оценки,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юридических лиц и индивидуальных предпринимателей, внедривших системы управления охраной труда, промышленной безопасности,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413">
              <w:rPr>
                <w:rFonts w:ascii="Times New Roman" w:hAnsi="Times New Roman" w:cs="Times New Roman"/>
                <w:sz w:val="24"/>
                <w:szCs w:val="24"/>
              </w:rPr>
              <w:t>Количество работодателей, получивших разрешение Фонда социального страхования Российской Федерации на финансирование предупредительных мер по сокращению производственного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794E81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тыс. руб.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794E81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раздела «Охрана труда» на сайте органа местного самоуправления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изданных (тиражированных) учебно-методических материалов,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оборудованных кабинетов по охране труда,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месячников или дней по охране труда,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553ACA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информационных материалов по охране труда в средствах массовой информации, в том числе на официальном сайте администрации муниципального образования,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7E47AA" w:rsidP="006549A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40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учебно-тренировочных полигонов для отработки работниками практических навыков безопасного производства работ,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консультаций по вопросам охраны труда, 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2140E4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количество консультаций, оказанных женщинам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прошедших в отчетный период обучение вопросам охраны труда и проверку знания требований охраны труда в аккредитованных организациях,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индивидуальных предпринимателей, оказывающих услуги по проведению обучения  вопросам охраны труда (внешнее обучение), чел.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2140E4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работников, прошедших в отчетный период обучение  вопросам охраны труда и проверку знания требований охраны труда непосредственно у работодателя, имеющего комиссию по проверке знаний требований охраны труда (внутреннее обучение), чел.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работодателей, принявших участие в конкурсе по охране труда на уровне муниципального образования,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5C6FE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смотров-конкурсов по охране труда, ед.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предприятиях (тематика, критерии оценки победителей)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в образовательных организациях (включая дошкольные) (тематика, критерии оценки победителей)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935D13">
        <w:trPr>
          <w:trHeight w:val="123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5C6FE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международных мероприятиях в сфере охраны труда (да/нет)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11" w:rsidTr="00935D13">
        <w:trPr>
          <w:trHeight w:val="123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международных программах (проектах)  в сфере охраны труда (да/нет)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11" w:rsidTr="00935D13">
        <w:trPr>
          <w:trHeight w:val="226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5C6FE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 вопросам охраны труда специалистов за рубежом или по международным программам (да/нет)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B2512E" w:rsidRDefault="00B2512E" w:rsidP="00B2512E">
      <w:pPr>
        <w:pStyle w:val="ConsPlusNormal0"/>
        <w:ind w:firstLine="0"/>
        <w:jc w:val="both"/>
        <w:rPr>
          <w:rFonts w:ascii="Times New Roman" w:hAnsi="Times New Roman" w:cs="Times New Roman"/>
          <w:szCs w:val="20"/>
        </w:rPr>
      </w:pPr>
    </w:p>
    <w:p w:rsidR="00B2512E" w:rsidRDefault="00B2512E" w:rsidP="00B2512E">
      <w:pPr>
        <w:ind w:left="-567"/>
        <w:rPr>
          <w:rFonts w:ascii="Times New Roman" w:hAnsi="Times New Roman"/>
          <w:sz w:val="28"/>
          <w:szCs w:val="28"/>
        </w:rPr>
      </w:pPr>
    </w:p>
    <w:p w:rsidR="00B2512E" w:rsidRDefault="00B2512E" w:rsidP="00B2512E">
      <w:pPr>
        <w:ind w:left="-567"/>
        <w:rPr>
          <w:rFonts w:ascii="Times New Roman" w:hAnsi="Times New Roman"/>
          <w:sz w:val="28"/>
          <w:szCs w:val="28"/>
        </w:rPr>
      </w:pPr>
    </w:p>
    <w:p w:rsidR="00B2512E" w:rsidRDefault="00553ACA" w:rsidP="00B2512E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B2512E">
        <w:rPr>
          <w:rFonts w:ascii="Times New Roman" w:hAnsi="Times New Roman"/>
          <w:sz w:val="28"/>
          <w:szCs w:val="28"/>
        </w:rPr>
        <w:t xml:space="preserve"> </w:t>
      </w:r>
      <w:r w:rsidR="007E47AA">
        <w:rPr>
          <w:rFonts w:ascii="Times New Roman" w:hAnsi="Times New Roman"/>
          <w:sz w:val="28"/>
          <w:szCs w:val="28"/>
        </w:rPr>
        <w:t xml:space="preserve">первого заместителя </w:t>
      </w:r>
      <w:r w:rsidR="00B2512E">
        <w:rPr>
          <w:rFonts w:ascii="Times New Roman" w:hAnsi="Times New Roman"/>
          <w:sz w:val="28"/>
          <w:szCs w:val="28"/>
        </w:rPr>
        <w:t xml:space="preserve">мэра муниципального </w:t>
      </w:r>
      <w:r w:rsidR="009957ED">
        <w:rPr>
          <w:rFonts w:ascii="Times New Roman" w:hAnsi="Times New Roman"/>
          <w:sz w:val="28"/>
          <w:szCs w:val="28"/>
        </w:rPr>
        <w:t xml:space="preserve">района                  </w:t>
      </w:r>
      <w:r w:rsidR="007E47AA">
        <w:rPr>
          <w:rFonts w:ascii="Times New Roman" w:hAnsi="Times New Roman"/>
          <w:sz w:val="28"/>
          <w:szCs w:val="28"/>
        </w:rPr>
        <w:t xml:space="preserve">        А</w:t>
      </w:r>
      <w:r w:rsidR="00794E81">
        <w:rPr>
          <w:rFonts w:ascii="Times New Roman" w:hAnsi="Times New Roman"/>
          <w:sz w:val="28"/>
          <w:szCs w:val="28"/>
        </w:rPr>
        <w:t>.</w:t>
      </w:r>
      <w:r w:rsidR="007E47AA">
        <w:rPr>
          <w:rFonts w:ascii="Times New Roman" w:hAnsi="Times New Roman"/>
          <w:sz w:val="28"/>
          <w:szCs w:val="28"/>
        </w:rPr>
        <w:t>В</w:t>
      </w:r>
      <w:r w:rsidR="00794E81">
        <w:rPr>
          <w:rFonts w:ascii="Times New Roman" w:hAnsi="Times New Roman"/>
          <w:sz w:val="28"/>
          <w:szCs w:val="28"/>
        </w:rPr>
        <w:t xml:space="preserve">. </w:t>
      </w:r>
      <w:r w:rsidR="007E47AA">
        <w:rPr>
          <w:rFonts w:ascii="Times New Roman" w:hAnsi="Times New Roman"/>
          <w:sz w:val="28"/>
          <w:szCs w:val="28"/>
        </w:rPr>
        <w:t>Добротина</w:t>
      </w:r>
    </w:p>
    <w:p w:rsidR="00B2512E" w:rsidRDefault="00B2512E" w:rsidP="00B2512E">
      <w:pPr>
        <w:pStyle w:val="ConsPlusNormal0"/>
        <w:ind w:firstLine="0"/>
        <w:jc w:val="both"/>
        <w:rPr>
          <w:rFonts w:ascii="Times New Roman" w:hAnsi="Times New Roman" w:cs="Times New Roman"/>
          <w:szCs w:val="20"/>
        </w:rPr>
      </w:pPr>
    </w:p>
    <w:p w:rsidR="003B17AD" w:rsidRDefault="003B17AD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Pr="00C81004" w:rsidRDefault="00C81004">
      <w:pPr>
        <w:rPr>
          <w:rFonts w:asciiTheme="minorHAnsi" w:hAnsiTheme="minorHAnsi"/>
        </w:rPr>
      </w:pPr>
    </w:p>
    <w:p w:rsidR="005F50C9" w:rsidRPr="00EF1C48" w:rsidRDefault="005F50C9" w:rsidP="00EF1C48">
      <w:pPr>
        <w:rPr>
          <w:rFonts w:asciiTheme="minorHAnsi" w:hAnsiTheme="minorHAnsi"/>
        </w:rPr>
      </w:pPr>
    </w:p>
    <w:sectPr w:rsidR="005F50C9" w:rsidRPr="00EF1C48" w:rsidSect="009957E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3F9" w:rsidRDefault="001B73F9" w:rsidP="00007FA1">
      <w:r>
        <w:separator/>
      </w:r>
    </w:p>
  </w:endnote>
  <w:endnote w:type="continuationSeparator" w:id="0">
    <w:p w:rsidR="001B73F9" w:rsidRDefault="001B73F9" w:rsidP="00007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3F9" w:rsidRDefault="001B73F9" w:rsidP="00007FA1">
      <w:r>
        <w:separator/>
      </w:r>
    </w:p>
  </w:footnote>
  <w:footnote w:type="continuationSeparator" w:id="0">
    <w:p w:rsidR="001B73F9" w:rsidRDefault="001B73F9" w:rsidP="00007F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FA1"/>
    <w:rsid w:val="00007FA1"/>
    <w:rsid w:val="00070443"/>
    <w:rsid w:val="000C7F4D"/>
    <w:rsid w:val="00135FDC"/>
    <w:rsid w:val="00164413"/>
    <w:rsid w:val="001B0631"/>
    <w:rsid w:val="001B73F9"/>
    <w:rsid w:val="001D7502"/>
    <w:rsid w:val="002140E4"/>
    <w:rsid w:val="00374224"/>
    <w:rsid w:val="003746FB"/>
    <w:rsid w:val="003A1F75"/>
    <w:rsid w:val="003A2051"/>
    <w:rsid w:val="003B17AD"/>
    <w:rsid w:val="003D781F"/>
    <w:rsid w:val="003F5615"/>
    <w:rsid w:val="004055E7"/>
    <w:rsid w:val="00416FA8"/>
    <w:rsid w:val="00465CC1"/>
    <w:rsid w:val="0047010E"/>
    <w:rsid w:val="00495B4A"/>
    <w:rsid w:val="004C06B9"/>
    <w:rsid w:val="004C679D"/>
    <w:rsid w:val="00537888"/>
    <w:rsid w:val="00553620"/>
    <w:rsid w:val="00553ACA"/>
    <w:rsid w:val="0056715D"/>
    <w:rsid w:val="00595CEE"/>
    <w:rsid w:val="005A55B9"/>
    <w:rsid w:val="005C6FEB"/>
    <w:rsid w:val="005D5341"/>
    <w:rsid w:val="005F50C9"/>
    <w:rsid w:val="00620803"/>
    <w:rsid w:val="00624708"/>
    <w:rsid w:val="0063470F"/>
    <w:rsid w:val="0065041C"/>
    <w:rsid w:val="006549A4"/>
    <w:rsid w:val="006704A5"/>
    <w:rsid w:val="00695AD7"/>
    <w:rsid w:val="006B319C"/>
    <w:rsid w:val="00737EE2"/>
    <w:rsid w:val="00794E81"/>
    <w:rsid w:val="007A7F4E"/>
    <w:rsid w:val="007B6C4B"/>
    <w:rsid w:val="007E47AA"/>
    <w:rsid w:val="0080581D"/>
    <w:rsid w:val="008857A6"/>
    <w:rsid w:val="00885BF7"/>
    <w:rsid w:val="008A48A9"/>
    <w:rsid w:val="00935D13"/>
    <w:rsid w:val="009527AD"/>
    <w:rsid w:val="00957B6D"/>
    <w:rsid w:val="009957ED"/>
    <w:rsid w:val="009C38CD"/>
    <w:rsid w:val="00A4430A"/>
    <w:rsid w:val="00B14569"/>
    <w:rsid w:val="00B2512E"/>
    <w:rsid w:val="00B42517"/>
    <w:rsid w:val="00B55E16"/>
    <w:rsid w:val="00B9088D"/>
    <w:rsid w:val="00B979F9"/>
    <w:rsid w:val="00BD0223"/>
    <w:rsid w:val="00BF0315"/>
    <w:rsid w:val="00C0791D"/>
    <w:rsid w:val="00C65715"/>
    <w:rsid w:val="00C81004"/>
    <w:rsid w:val="00CC42F8"/>
    <w:rsid w:val="00D02A11"/>
    <w:rsid w:val="00D23485"/>
    <w:rsid w:val="00D97EDD"/>
    <w:rsid w:val="00DA33AB"/>
    <w:rsid w:val="00E240F2"/>
    <w:rsid w:val="00E27F1D"/>
    <w:rsid w:val="00EF1C48"/>
    <w:rsid w:val="00F41585"/>
    <w:rsid w:val="00F55630"/>
    <w:rsid w:val="00FA7042"/>
    <w:rsid w:val="00FF1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A1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7FA1"/>
  </w:style>
  <w:style w:type="character" w:customStyle="1" w:styleId="a4">
    <w:name w:val="Текст сноски Знак"/>
    <w:basedOn w:val="a0"/>
    <w:link w:val="a3"/>
    <w:uiPriority w:val="99"/>
    <w:semiHidden/>
    <w:rsid w:val="00007FA1"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007FA1"/>
    <w:rPr>
      <w:rFonts w:ascii="Arial" w:hAnsi="Arial" w:cs="Arial"/>
    </w:rPr>
  </w:style>
  <w:style w:type="paragraph" w:customStyle="1" w:styleId="ConsPlusNormal0">
    <w:name w:val="ConsPlusNormal"/>
    <w:link w:val="ConsPlusNormal"/>
    <w:rsid w:val="00007F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5">
    <w:name w:val="footnote reference"/>
    <w:basedOn w:val="a0"/>
    <w:uiPriority w:val="99"/>
    <w:semiHidden/>
    <w:unhideWhenUsed/>
    <w:rsid w:val="00007F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o.hal</dc:creator>
  <cp:lastModifiedBy>RePack by SPecialiST</cp:lastModifiedBy>
  <cp:revision>25</cp:revision>
  <cp:lastPrinted>2024-01-15T07:44:00Z</cp:lastPrinted>
  <dcterms:created xsi:type="dcterms:W3CDTF">2022-09-02T10:29:00Z</dcterms:created>
  <dcterms:modified xsi:type="dcterms:W3CDTF">2024-01-15T07:45:00Z</dcterms:modified>
</cp:coreProperties>
</file>